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1F2CAD">
        <w:rPr>
          <w:rStyle w:val="af9"/>
          <w:rFonts w:ascii="Arial" w:eastAsia="宋体" w:hAnsi="Arial" w:cs="Arial" w:hint="eastAsia"/>
        </w:rPr>
        <w:t>2</w:t>
      </w:r>
      <w:r w:rsidRPr="00EA74C3">
        <w:rPr>
          <w:rStyle w:val="af9"/>
          <w:rFonts w:ascii="Arial" w:eastAsia="宋体" w:hAnsi="Arial" w:cs="Arial" w:hint="eastAsia"/>
        </w:rPr>
        <w:tab/>
      </w:r>
      <w:r w:rsidR="00696FB1" w:rsidRPr="00696FB1">
        <w:rPr>
          <w:rStyle w:val="af9"/>
          <w:rFonts w:ascii="Arial" w:eastAsia="宋体" w:hAnsi="Arial" w:cs="Arial"/>
        </w:rPr>
        <w:t>R4-19</w:t>
      </w:r>
      <w:r w:rsidR="006C10DB">
        <w:rPr>
          <w:rStyle w:val="af9"/>
          <w:rFonts w:ascii="Arial" w:eastAsia="宋体" w:hAnsi="Arial" w:cs="Arial" w:hint="eastAsia"/>
        </w:rPr>
        <w:t>08377</w:t>
      </w:r>
    </w:p>
    <w:p w:rsidR="004F7745" w:rsidRPr="005A1E2B" w:rsidRDefault="001F2CAD" w:rsidP="009B075D">
      <w:pPr>
        <w:tabs>
          <w:tab w:val="left" w:pos="8400"/>
        </w:tabs>
        <w:overflowPunct/>
        <w:autoSpaceDE/>
        <w:autoSpaceDN/>
        <w:adjustRightInd/>
        <w:spacing w:before="0" w:afterLines="20" w:after="48"/>
        <w:textAlignment w:val="auto"/>
        <w:rPr>
          <w:rStyle w:val="af9"/>
          <w:rFonts w:ascii="Arial" w:eastAsia="宋体" w:hAnsi="Arial" w:cs="Arial"/>
        </w:rPr>
      </w:pPr>
      <w:r w:rsidRPr="001F2CAD">
        <w:rPr>
          <w:rStyle w:val="af9"/>
          <w:rFonts w:ascii="Arial" w:eastAsia="宋体" w:hAnsi="Arial" w:cs="Arial"/>
        </w:rPr>
        <w:t>Ljubljana, Slovenia, 26th – 30th Aug. 2019</w:t>
      </w:r>
    </w:p>
    <w:p w:rsidR="00A13C4C" w:rsidRPr="00642802"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50727" w:rsidRPr="00A50727">
        <w:rPr>
          <w:rFonts w:ascii="Arial" w:hAnsi="Arial" w:cs="Arial"/>
          <w:b w:val="0"/>
        </w:rPr>
        <w:t>Discussion on NR V2X UE RF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C10DB">
        <w:rPr>
          <w:rFonts w:ascii="Arial" w:hAnsi="Arial" w:cs="Arial" w:hint="eastAsia"/>
          <w:b w:val="0"/>
        </w:rPr>
        <w:t>9.4.1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A50727" w:rsidRPr="00A50727" w:rsidRDefault="00A50727" w:rsidP="00A50727">
      <w:pPr>
        <w:spacing w:before="0" w:after="120"/>
        <w:jc w:val="left"/>
        <w:rPr>
          <w:sz w:val="20"/>
        </w:rPr>
      </w:pPr>
      <w:r w:rsidRPr="00A50727">
        <w:rPr>
          <w:sz w:val="20"/>
        </w:rPr>
        <w:t xml:space="preserve">WI on 5G V2X with NR </w:t>
      </w:r>
      <w:proofErr w:type="spellStart"/>
      <w:r w:rsidRPr="00A50727">
        <w:rPr>
          <w:sz w:val="20"/>
        </w:rPr>
        <w:t>sidelink</w:t>
      </w:r>
      <w:proofErr w:type="spellEnd"/>
      <w:r w:rsidRPr="00A50727">
        <w:rPr>
          <w:sz w:val="20"/>
        </w:rPr>
        <w:t xml:space="preserve"> is </w:t>
      </w:r>
      <w:r w:rsidR="004B5C19">
        <w:rPr>
          <w:rFonts w:hint="eastAsia"/>
          <w:sz w:val="20"/>
        </w:rPr>
        <w:t>approved</w:t>
      </w:r>
      <w:r w:rsidR="004B5C19" w:rsidRPr="00A50727">
        <w:rPr>
          <w:sz w:val="20"/>
        </w:rPr>
        <w:t xml:space="preserve"> </w:t>
      </w:r>
      <w:r w:rsidRPr="00A50727">
        <w:rPr>
          <w:sz w:val="20"/>
        </w:rPr>
        <w:t xml:space="preserve">in [1]. A work plan of the WI was presented in [2] and </w:t>
      </w:r>
      <w:r w:rsidR="006C10DB">
        <w:rPr>
          <w:rFonts w:hint="eastAsia"/>
          <w:sz w:val="20"/>
        </w:rPr>
        <w:t>the</w:t>
      </w:r>
      <w:r w:rsidRPr="00A50727">
        <w:rPr>
          <w:sz w:val="20"/>
        </w:rPr>
        <w:t xml:space="preserve"> work plan for RF aspects was also agreed. It is expected that the principle of introducing NR V2X RF requirements can be studied and agreed.</w:t>
      </w:r>
    </w:p>
    <w:p w:rsidR="004369CE" w:rsidRDefault="00A50727" w:rsidP="004C4C7A">
      <w:pPr>
        <w:spacing w:before="0" w:after="120"/>
        <w:jc w:val="left"/>
        <w:rPr>
          <w:rFonts w:hint="eastAsia"/>
          <w:sz w:val="20"/>
        </w:rPr>
      </w:pPr>
      <w:r w:rsidRPr="00A50727">
        <w:rPr>
          <w:sz w:val="20"/>
        </w:rPr>
        <w:t>In this contribution, we discuss related issues of introducing NR V2X RF requirements and give our understandings.</w:t>
      </w:r>
    </w:p>
    <w:p w:rsidR="006C10DB" w:rsidRPr="00A50727" w:rsidRDefault="006C10DB" w:rsidP="004C4C7A">
      <w:pPr>
        <w:spacing w:before="0" w:after="120"/>
        <w:jc w:val="left"/>
        <w:rPr>
          <w:sz w:val="20"/>
        </w:rPr>
      </w:pP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3C67B7" w:rsidRDefault="00A50727" w:rsidP="003C67B7">
      <w:pPr>
        <w:spacing w:before="0" w:after="120"/>
        <w:jc w:val="left"/>
        <w:rPr>
          <w:sz w:val="20"/>
        </w:rPr>
      </w:pPr>
      <w:r w:rsidRPr="00A50727">
        <w:rPr>
          <w:sz w:val="20"/>
        </w:rPr>
        <w:t>T</w:t>
      </w:r>
      <w:r w:rsidRPr="00A50727">
        <w:rPr>
          <w:rFonts w:hint="eastAsia"/>
          <w:sz w:val="20"/>
        </w:rPr>
        <w:t xml:space="preserve">he RF requirements for </w:t>
      </w:r>
      <w:r w:rsidRPr="00A50727">
        <w:rPr>
          <w:sz w:val="20"/>
        </w:rPr>
        <w:t xml:space="preserve">E-UTRA V2X </w:t>
      </w:r>
      <w:r w:rsidRPr="00A50727">
        <w:rPr>
          <w:rFonts w:hint="eastAsia"/>
          <w:sz w:val="20"/>
        </w:rPr>
        <w:t xml:space="preserve">UE </w:t>
      </w:r>
      <w:r w:rsidRPr="00A50727">
        <w:rPr>
          <w:sz w:val="20"/>
        </w:rPr>
        <w:t>ha</w:t>
      </w:r>
      <w:r w:rsidRPr="00A50727">
        <w:rPr>
          <w:rFonts w:hint="eastAsia"/>
          <w:sz w:val="20"/>
        </w:rPr>
        <w:t>ve been specified in TS</w:t>
      </w:r>
      <w:r w:rsidR="008351C7">
        <w:rPr>
          <w:rFonts w:hint="eastAsia"/>
          <w:sz w:val="20"/>
        </w:rPr>
        <w:t xml:space="preserve"> </w:t>
      </w:r>
      <w:r w:rsidRPr="00A50727">
        <w:rPr>
          <w:rFonts w:hint="eastAsia"/>
          <w:sz w:val="20"/>
        </w:rPr>
        <w:t xml:space="preserve">36.101, the </w:t>
      </w:r>
      <w:r w:rsidRPr="00A50727">
        <w:rPr>
          <w:sz w:val="20"/>
        </w:rPr>
        <w:t>structure</w:t>
      </w:r>
      <w:r w:rsidRPr="00A50727">
        <w:rPr>
          <w:rFonts w:hint="eastAsia"/>
          <w:sz w:val="20"/>
        </w:rPr>
        <w:t xml:space="preserve"> of which can be reused in TS38.101. </w:t>
      </w:r>
      <w:r w:rsidR="003C67B7">
        <w:rPr>
          <w:rFonts w:hint="eastAsia"/>
          <w:sz w:val="20"/>
        </w:rPr>
        <w:t>N</w:t>
      </w:r>
      <w:r w:rsidRPr="00A50727">
        <w:rPr>
          <w:rFonts w:hint="eastAsia"/>
          <w:sz w:val="20"/>
        </w:rPr>
        <w:t xml:space="preserve">ew sub-clause with </w:t>
      </w:r>
      <w:r w:rsidR="00611097">
        <w:rPr>
          <w:rFonts w:hint="eastAsia"/>
          <w:sz w:val="20"/>
        </w:rPr>
        <w:t xml:space="preserve">a </w:t>
      </w:r>
      <w:r w:rsidRPr="00A50727">
        <w:rPr>
          <w:rFonts w:hint="eastAsia"/>
          <w:sz w:val="20"/>
        </w:rPr>
        <w:t xml:space="preserve">suffix of capital letter for V2X UE RF requirements will be added in current specification. </w:t>
      </w:r>
      <w:r w:rsidRPr="00A50727">
        <w:rPr>
          <w:sz w:val="20"/>
        </w:rPr>
        <w:t>I</w:t>
      </w:r>
      <w:r w:rsidRPr="00A50727">
        <w:rPr>
          <w:rFonts w:hint="eastAsia"/>
          <w:sz w:val="20"/>
        </w:rPr>
        <w:t>n TS</w:t>
      </w:r>
      <w:r w:rsidR="008351C7">
        <w:rPr>
          <w:rFonts w:hint="eastAsia"/>
          <w:sz w:val="20"/>
        </w:rPr>
        <w:t xml:space="preserve"> </w:t>
      </w:r>
      <w:r w:rsidRPr="00A50727">
        <w:rPr>
          <w:rFonts w:hint="eastAsia"/>
          <w:sz w:val="20"/>
        </w:rPr>
        <w:t xml:space="preserve">36.101, </w:t>
      </w:r>
      <w:r w:rsidR="00611097">
        <w:rPr>
          <w:rFonts w:hint="eastAsia"/>
          <w:sz w:val="20"/>
        </w:rPr>
        <w:t xml:space="preserve">the </w:t>
      </w:r>
      <w:r w:rsidR="003C67B7">
        <w:rPr>
          <w:rFonts w:hint="eastAsia"/>
          <w:sz w:val="20"/>
        </w:rPr>
        <w:t>following suffix</w:t>
      </w:r>
      <w:r w:rsidR="00611097">
        <w:rPr>
          <w:rFonts w:hint="eastAsia"/>
          <w:sz w:val="20"/>
        </w:rPr>
        <w:t xml:space="preserve">es are </w:t>
      </w:r>
      <w:r w:rsidR="003C67B7">
        <w:rPr>
          <w:rFonts w:hint="eastAsia"/>
          <w:sz w:val="20"/>
        </w:rPr>
        <w:t>used:</w:t>
      </w:r>
    </w:p>
    <w:p w:rsidR="003C67B7" w:rsidRDefault="00A50727" w:rsidP="006C10DB">
      <w:pPr>
        <w:pStyle w:val="afa"/>
        <w:numPr>
          <w:ilvl w:val="0"/>
          <w:numId w:val="48"/>
        </w:numPr>
        <w:spacing w:before="0" w:after="60" w:line="240" w:lineRule="auto"/>
        <w:ind w:left="1196" w:firstLineChars="0" w:hanging="357"/>
        <w:jc w:val="left"/>
        <w:rPr>
          <w:sz w:val="20"/>
        </w:rPr>
      </w:pPr>
      <w:r w:rsidRPr="003C67B7">
        <w:rPr>
          <w:sz w:val="20"/>
        </w:rPr>
        <w:t>‘</w:t>
      </w:r>
      <w:r w:rsidRPr="003C67B7">
        <w:rPr>
          <w:rFonts w:hint="eastAsia"/>
          <w:sz w:val="20"/>
        </w:rPr>
        <w:t>A</w:t>
      </w:r>
      <w:r w:rsidRPr="003C67B7">
        <w:rPr>
          <w:sz w:val="20"/>
        </w:rPr>
        <w:t>’</w:t>
      </w:r>
      <w:r w:rsidRPr="003C67B7">
        <w:rPr>
          <w:rFonts w:hint="eastAsia"/>
          <w:sz w:val="20"/>
        </w:rPr>
        <w:t xml:space="preserve"> is used for CA,</w:t>
      </w:r>
    </w:p>
    <w:p w:rsidR="003C67B7" w:rsidRDefault="003C67B7" w:rsidP="006C10DB">
      <w:pPr>
        <w:pStyle w:val="afa"/>
        <w:numPr>
          <w:ilvl w:val="0"/>
          <w:numId w:val="48"/>
        </w:numPr>
        <w:spacing w:before="0" w:after="60" w:line="240" w:lineRule="auto"/>
        <w:ind w:left="1196" w:firstLineChars="0" w:hanging="357"/>
        <w:jc w:val="left"/>
        <w:rPr>
          <w:sz w:val="20"/>
        </w:rPr>
      </w:pPr>
      <w:r w:rsidRPr="003C67B7">
        <w:rPr>
          <w:sz w:val="20"/>
        </w:rPr>
        <w:t>‘</w:t>
      </w:r>
      <w:r w:rsidRPr="003C67B7">
        <w:rPr>
          <w:rFonts w:hint="eastAsia"/>
          <w:sz w:val="20"/>
        </w:rPr>
        <w:t>B</w:t>
      </w:r>
      <w:r w:rsidRPr="003C67B7">
        <w:rPr>
          <w:sz w:val="20"/>
        </w:rPr>
        <w:t>’</w:t>
      </w:r>
      <w:r w:rsidRPr="003C67B7">
        <w:rPr>
          <w:rFonts w:hint="eastAsia"/>
          <w:sz w:val="20"/>
        </w:rPr>
        <w:t xml:space="preserve"> is used for UL-MIMO,</w:t>
      </w:r>
    </w:p>
    <w:p w:rsidR="003C67B7" w:rsidRDefault="003C67B7" w:rsidP="006C10DB">
      <w:pPr>
        <w:pStyle w:val="afa"/>
        <w:numPr>
          <w:ilvl w:val="0"/>
          <w:numId w:val="48"/>
        </w:numPr>
        <w:spacing w:before="0" w:after="60" w:line="240" w:lineRule="auto"/>
        <w:ind w:left="1196" w:firstLineChars="0" w:hanging="357"/>
        <w:jc w:val="left"/>
        <w:rPr>
          <w:sz w:val="20"/>
        </w:rPr>
      </w:pPr>
      <w:r w:rsidRPr="003C67B7">
        <w:rPr>
          <w:sz w:val="20"/>
        </w:rPr>
        <w:t>‘</w:t>
      </w:r>
      <w:r w:rsidRPr="003C67B7">
        <w:rPr>
          <w:rFonts w:hint="eastAsia"/>
          <w:sz w:val="20"/>
        </w:rPr>
        <w:t>C</w:t>
      </w:r>
      <w:r w:rsidRPr="003C67B7">
        <w:rPr>
          <w:sz w:val="20"/>
        </w:rPr>
        <w:t>’</w:t>
      </w:r>
      <w:r w:rsidRPr="003C67B7">
        <w:rPr>
          <w:rFonts w:hint="eastAsia"/>
          <w:sz w:val="20"/>
        </w:rPr>
        <w:t xml:space="preserve"> is used for DC,</w:t>
      </w:r>
    </w:p>
    <w:p w:rsidR="003C67B7" w:rsidRDefault="003C67B7" w:rsidP="006C10DB">
      <w:pPr>
        <w:pStyle w:val="afa"/>
        <w:numPr>
          <w:ilvl w:val="0"/>
          <w:numId w:val="48"/>
        </w:numPr>
        <w:spacing w:before="0" w:after="60" w:line="240" w:lineRule="auto"/>
        <w:ind w:left="1196" w:firstLineChars="0" w:hanging="357"/>
        <w:jc w:val="left"/>
        <w:rPr>
          <w:sz w:val="20"/>
        </w:rPr>
      </w:pPr>
      <w:r w:rsidRPr="003C67B7">
        <w:rPr>
          <w:sz w:val="20"/>
        </w:rPr>
        <w:t>‘</w:t>
      </w:r>
      <w:r w:rsidRPr="003C67B7">
        <w:rPr>
          <w:rFonts w:hint="eastAsia"/>
          <w:sz w:val="20"/>
        </w:rPr>
        <w:t>D</w:t>
      </w:r>
      <w:r w:rsidRPr="003C67B7">
        <w:rPr>
          <w:sz w:val="20"/>
        </w:rPr>
        <w:t>’</w:t>
      </w:r>
      <w:r w:rsidRPr="003C67B7">
        <w:rPr>
          <w:rFonts w:hint="eastAsia"/>
          <w:sz w:val="20"/>
        </w:rPr>
        <w:t xml:space="preserve"> is used for D2D,</w:t>
      </w:r>
    </w:p>
    <w:p w:rsidR="003C67B7" w:rsidRDefault="003C67B7" w:rsidP="006C10DB">
      <w:pPr>
        <w:pStyle w:val="afa"/>
        <w:numPr>
          <w:ilvl w:val="0"/>
          <w:numId w:val="48"/>
        </w:numPr>
        <w:spacing w:before="0" w:after="60" w:line="240" w:lineRule="auto"/>
        <w:ind w:left="1196" w:firstLineChars="0" w:hanging="357"/>
        <w:jc w:val="left"/>
        <w:rPr>
          <w:sz w:val="20"/>
        </w:rPr>
      </w:pPr>
      <w:r w:rsidRPr="003C67B7">
        <w:rPr>
          <w:sz w:val="20"/>
        </w:rPr>
        <w:t>‘</w:t>
      </w:r>
      <w:r w:rsidRPr="003C67B7">
        <w:rPr>
          <w:rFonts w:hint="eastAsia"/>
          <w:sz w:val="20"/>
        </w:rPr>
        <w:t>E</w:t>
      </w:r>
      <w:r w:rsidRPr="003C67B7">
        <w:rPr>
          <w:sz w:val="20"/>
        </w:rPr>
        <w:t>’</w:t>
      </w:r>
      <w:r w:rsidRPr="003C67B7">
        <w:rPr>
          <w:rFonts w:hint="eastAsia"/>
          <w:sz w:val="20"/>
        </w:rPr>
        <w:t xml:space="preserve"> is used for MTC,</w:t>
      </w:r>
    </w:p>
    <w:p w:rsidR="003C67B7" w:rsidRDefault="003C67B7" w:rsidP="006C10DB">
      <w:pPr>
        <w:pStyle w:val="afa"/>
        <w:numPr>
          <w:ilvl w:val="0"/>
          <w:numId w:val="48"/>
        </w:numPr>
        <w:spacing w:before="0" w:after="60" w:line="240" w:lineRule="auto"/>
        <w:ind w:left="1196" w:firstLineChars="0" w:hanging="357"/>
        <w:jc w:val="left"/>
        <w:rPr>
          <w:sz w:val="20"/>
        </w:rPr>
      </w:pPr>
      <w:r w:rsidRPr="003C67B7">
        <w:rPr>
          <w:sz w:val="20"/>
        </w:rPr>
        <w:t>‘</w:t>
      </w:r>
      <w:r w:rsidRPr="003C67B7">
        <w:rPr>
          <w:rFonts w:hint="eastAsia"/>
          <w:sz w:val="20"/>
        </w:rPr>
        <w:t>F</w:t>
      </w:r>
      <w:r w:rsidRPr="003C67B7">
        <w:rPr>
          <w:sz w:val="20"/>
        </w:rPr>
        <w:t>’</w:t>
      </w:r>
      <w:r w:rsidRPr="003C67B7">
        <w:rPr>
          <w:rFonts w:hint="eastAsia"/>
          <w:sz w:val="20"/>
        </w:rPr>
        <w:t xml:space="preserve"> is used for NB-</w:t>
      </w:r>
      <w:proofErr w:type="spellStart"/>
      <w:r w:rsidRPr="003C67B7">
        <w:rPr>
          <w:rFonts w:hint="eastAsia"/>
          <w:sz w:val="20"/>
        </w:rPr>
        <w:t>IoT</w:t>
      </w:r>
      <w:proofErr w:type="spellEnd"/>
      <w:r w:rsidRPr="003C67B7">
        <w:rPr>
          <w:rFonts w:hint="eastAsia"/>
          <w:sz w:val="20"/>
        </w:rPr>
        <w:t>,</w:t>
      </w:r>
    </w:p>
    <w:p w:rsidR="003C67B7" w:rsidRPr="003C67B7" w:rsidRDefault="003C67B7" w:rsidP="006C10DB">
      <w:pPr>
        <w:pStyle w:val="afa"/>
        <w:numPr>
          <w:ilvl w:val="0"/>
          <w:numId w:val="48"/>
        </w:numPr>
        <w:spacing w:before="0" w:after="60" w:line="240" w:lineRule="auto"/>
        <w:ind w:left="1196" w:firstLineChars="0" w:hanging="357"/>
        <w:jc w:val="left"/>
        <w:rPr>
          <w:sz w:val="20"/>
        </w:rPr>
      </w:pPr>
      <w:r w:rsidRPr="003C67B7">
        <w:rPr>
          <w:sz w:val="20"/>
        </w:rPr>
        <w:t>‘</w:t>
      </w:r>
      <w:r w:rsidRPr="003C67B7">
        <w:rPr>
          <w:rFonts w:hint="eastAsia"/>
          <w:sz w:val="20"/>
        </w:rPr>
        <w:t>G</w:t>
      </w:r>
      <w:r w:rsidRPr="003C67B7">
        <w:rPr>
          <w:sz w:val="20"/>
        </w:rPr>
        <w:t>’</w:t>
      </w:r>
      <w:r w:rsidRPr="003C67B7">
        <w:rPr>
          <w:rFonts w:hint="eastAsia"/>
          <w:sz w:val="20"/>
        </w:rPr>
        <w:t xml:space="preserve"> is used for V2X.</w:t>
      </w:r>
    </w:p>
    <w:p w:rsidR="000E21C5" w:rsidRDefault="00A50727" w:rsidP="003C67B7">
      <w:pPr>
        <w:spacing w:before="0" w:after="120"/>
        <w:jc w:val="left"/>
        <w:rPr>
          <w:sz w:val="20"/>
        </w:rPr>
      </w:pPr>
      <w:r w:rsidRPr="00A50727">
        <w:rPr>
          <w:rFonts w:hint="eastAsia"/>
          <w:sz w:val="20"/>
        </w:rPr>
        <w:t xml:space="preserve">In TS38.101-1, </w:t>
      </w:r>
      <w:r w:rsidR="00611097">
        <w:rPr>
          <w:rFonts w:hint="eastAsia"/>
          <w:sz w:val="20"/>
        </w:rPr>
        <w:t xml:space="preserve">the </w:t>
      </w:r>
      <w:r w:rsidR="003C67B7">
        <w:rPr>
          <w:rFonts w:hint="eastAsia"/>
          <w:sz w:val="20"/>
        </w:rPr>
        <w:t>following suffix</w:t>
      </w:r>
      <w:r w:rsidR="00611097">
        <w:rPr>
          <w:rFonts w:hint="eastAsia"/>
          <w:sz w:val="20"/>
        </w:rPr>
        <w:t>es are</w:t>
      </w:r>
      <w:r w:rsidR="003C67B7">
        <w:rPr>
          <w:rFonts w:hint="eastAsia"/>
          <w:sz w:val="20"/>
        </w:rPr>
        <w:t xml:space="preserve"> used:</w:t>
      </w:r>
    </w:p>
    <w:p w:rsidR="000E21C5" w:rsidRDefault="00A50727" w:rsidP="006C10DB">
      <w:pPr>
        <w:pStyle w:val="afa"/>
        <w:numPr>
          <w:ilvl w:val="0"/>
          <w:numId w:val="48"/>
        </w:numPr>
        <w:spacing w:before="0" w:after="60" w:line="240" w:lineRule="auto"/>
        <w:ind w:left="1196" w:firstLineChars="0" w:hanging="357"/>
        <w:jc w:val="left"/>
        <w:rPr>
          <w:sz w:val="20"/>
        </w:rPr>
      </w:pPr>
      <w:r w:rsidRPr="00A50727">
        <w:rPr>
          <w:sz w:val="20"/>
        </w:rPr>
        <w:t>‘</w:t>
      </w:r>
      <w:r w:rsidRPr="00A50727">
        <w:rPr>
          <w:rFonts w:hint="eastAsia"/>
          <w:sz w:val="20"/>
        </w:rPr>
        <w:t>A</w:t>
      </w:r>
      <w:r w:rsidRPr="00A50727">
        <w:rPr>
          <w:sz w:val="20"/>
        </w:rPr>
        <w:t>’</w:t>
      </w:r>
      <w:r w:rsidRPr="00A50727">
        <w:rPr>
          <w:rFonts w:hint="eastAsia"/>
          <w:sz w:val="20"/>
        </w:rPr>
        <w:t xml:space="preserve"> is used for CA,</w:t>
      </w:r>
    </w:p>
    <w:p w:rsidR="000E21C5" w:rsidRDefault="00A50727" w:rsidP="006C10DB">
      <w:pPr>
        <w:pStyle w:val="afa"/>
        <w:numPr>
          <w:ilvl w:val="0"/>
          <w:numId w:val="48"/>
        </w:numPr>
        <w:spacing w:before="0" w:after="60" w:line="240" w:lineRule="auto"/>
        <w:ind w:left="1196" w:firstLineChars="0" w:hanging="357"/>
        <w:jc w:val="left"/>
        <w:rPr>
          <w:sz w:val="20"/>
        </w:rPr>
      </w:pPr>
      <w:r w:rsidRPr="00A50727">
        <w:rPr>
          <w:sz w:val="20"/>
        </w:rPr>
        <w:t>‘</w:t>
      </w:r>
      <w:r w:rsidRPr="00A50727">
        <w:rPr>
          <w:rFonts w:hint="eastAsia"/>
          <w:sz w:val="20"/>
        </w:rPr>
        <w:t>B</w:t>
      </w:r>
      <w:r w:rsidRPr="00A50727">
        <w:rPr>
          <w:sz w:val="20"/>
        </w:rPr>
        <w:t>’</w:t>
      </w:r>
      <w:r w:rsidRPr="00A50727">
        <w:rPr>
          <w:rFonts w:hint="eastAsia"/>
          <w:sz w:val="20"/>
        </w:rPr>
        <w:t xml:space="preserve"> is used for DC,</w:t>
      </w:r>
    </w:p>
    <w:p w:rsidR="000E21C5" w:rsidRDefault="00A50727" w:rsidP="006C10DB">
      <w:pPr>
        <w:pStyle w:val="afa"/>
        <w:numPr>
          <w:ilvl w:val="0"/>
          <w:numId w:val="48"/>
        </w:numPr>
        <w:spacing w:before="0" w:after="60" w:line="240" w:lineRule="auto"/>
        <w:ind w:left="1196" w:firstLineChars="0" w:hanging="357"/>
        <w:jc w:val="left"/>
        <w:rPr>
          <w:sz w:val="20"/>
        </w:rPr>
      </w:pPr>
      <w:r w:rsidRPr="00A50727">
        <w:rPr>
          <w:sz w:val="20"/>
        </w:rPr>
        <w:t>‘</w:t>
      </w:r>
      <w:r w:rsidRPr="00A50727">
        <w:rPr>
          <w:rFonts w:hint="eastAsia"/>
          <w:sz w:val="20"/>
        </w:rPr>
        <w:t>C</w:t>
      </w:r>
      <w:r w:rsidRPr="00A50727">
        <w:rPr>
          <w:sz w:val="20"/>
        </w:rPr>
        <w:t>’</w:t>
      </w:r>
      <w:r w:rsidRPr="00A50727">
        <w:rPr>
          <w:rFonts w:hint="eastAsia"/>
          <w:sz w:val="20"/>
        </w:rPr>
        <w:t xml:space="preserve"> is used for SUL,</w:t>
      </w:r>
    </w:p>
    <w:p w:rsidR="000E21C5" w:rsidRDefault="00A50727" w:rsidP="006C10DB">
      <w:pPr>
        <w:pStyle w:val="afa"/>
        <w:numPr>
          <w:ilvl w:val="0"/>
          <w:numId w:val="48"/>
        </w:numPr>
        <w:spacing w:before="0" w:after="60" w:line="240" w:lineRule="auto"/>
        <w:ind w:left="1196" w:firstLineChars="0" w:hanging="357"/>
        <w:jc w:val="left"/>
        <w:rPr>
          <w:sz w:val="20"/>
        </w:rPr>
      </w:pPr>
      <w:r w:rsidRPr="00A50727">
        <w:rPr>
          <w:sz w:val="20"/>
        </w:rPr>
        <w:t>‘</w:t>
      </w:r>
      <w:r w:rsidRPr="00A50727">
        <w:rPr>
          <w:rFonts w:hint="eastAsia"/>
          <w:sz w:val="20"/>
        </w:rPr>
        <w:t>D</w:t>
      </w:r>
      <w:r w:rsidRPr="00A50727">
        <w:rPr>
          <w:sz w:val="20"/>
        </w:rPr>
        <w:t>’</w:t>
      </w:r>
      <w:r w:rsidRPr="00A50727">
        <w:rPr>
          <w:rFonts w:hint="eastAsia"/>
          <w:sz w:val="20"/>
        </w:rPr>
        <w:t xml:space="preserve"> is used for UL-MIMO</w:t>
      </w:r>
      <w:r w:rsidR="000E21C5">
        <w:rPr>
          <w:rFonts w:hint="eastAsia"/>
          <w:sz w:val="20"/>
        </w:rPr>
        <w:t>.</w:t>
      </w:r>
    </w:p>
    <w:p w:rsidR="00A50727" w:rsidRPr="00A50727" w:rsidRDefault="003C67B7" w:rsidP="003C67B7">
      <w:pPr>
        <w:spacing w:before="0" w:after="120"/>
        <w:jc w:val="left"/>
        <w:rPr>
          <w:sz w:val="20"/>
        </w:rPr>
      </w:pPr>
      <w:r>
        <w:rPr>
          <w:sz w:val="20"/>
        </w:rPr>
        <w:t>I</w:t>
      </w:r>
      <w:r>
        <w:rPr>
          <w:rFonts w:hint="eastAsia"/>
          <w:sz w:val="20"/>
        </w:rPr>
        <w:t>t is</w:t>
      </w:r>
      <w:r w:rsidR="00A50727" w:rsidRPr="00A50727">
        <w:rPr>
          <w:rFonts w:hint="eastAsia"/>
          <w:sz w:val="20"/>
        </w:rPr>
        <w:t xml:space="preserve"> not aligning with TS</w:t>
      </w:r>
      <w:r w:rsidR="008351C7">
        <w:rPr>
          <w:rFonts w:hint="eastAsia"/>
          <w:sz w:val="20"/>
        </w:rPr>
        <w:t xml:space="preserve"> </w:t>
      </w:r>
      <w:r w:rsidR="00A50727" w:rsidRPr="00A50727">
        <w:rPr>
          <w:rFonts w:hint="eastAsia"/>
          <w:sz w:val="20"/>
        </w:rPr>
        <w:t>36.101. When it comes to TS</w:t>
      </w:r>
      <w:r w:rsidR="008351C7">
        <w:rPr>
          <w:rFonts w:hint="eastAsia"/>
          <w:sz w:val="20"/>
        </w:rPr>
        <w:t xml:space="preserve"> </w:t>
      </w:r>
      <w:r w:rsidR="00A50727" w:rsidRPr="00A50727">
        <w:rPr>
          <w:rFonts w:hint="eastAsia"/>
          <w:sz w:val="20"/>
        </w:rPr>
        <w:t>38.101,</w:t>
      </w:r>
      <w:r>
        <w:rPr>
          <w:rFonts w:hint="eastAsia"/>
          <w:sz w:val="20"/>
        </w:rPr>
        <w:t xml:space="preserve"> </w:t>
      </w:r>
      <w:r w:rsidR="00A50727" w:rsidRPr="00A50727">
        <w:rPr>
          <w:rFonts w:hint="eastAsia"/>
          <w:sz w:val="20"/>
        </w:rPr>
        <w:t xml:space="preserve">the suffix </w:t>
      </w:r>
      <w:r w:rsidR="00A50727" w:rsidRPr="00A50727">
        <w:rPr>
          <w:sz w:val="20"/>
        </w:rPr>
        <w:t>‘</w:t>
      </w:r>
      <w:r w:rsidR="00A50727" w:rsidRPr="00A50727">
        <w:rPr>
          <w:rFonts w:hint="eastAsia"/>
          <w:sz w:val="20"/>
        </w:rPr>
        <w:t>E</w:t>
      </w:r>
      <w:r w:rsidR="00A50727" w:rsidRPr="00A50727">
        <w:rPr>
          <w:sz w:val="20"/>
        </w:rPr>
        <w:t>’</w:t>
      </w:r>
      <w:r w:rsidR="00A50727" w:rsidRPr="00A50727">
        <w:rPr>
          <w:rFonts w:hint="eastAsia"/>
          <w:sz w:val="20"/>
        </w:rPr>
        <w:t xml:space="preserve"> can be used for 5G V2X correspondingly.</w:t>
      </w:r>
    </w:p>
    <w:p w:rsidR="000E21C5" w:rsidRDefault="00A50727" w:rsidP="00A50727">
      <w:pPr>
        <w:spacing w:before="0" w:after="120"/>
        <w:jc w:val="left"/>
        <w:rPr>
          <w:b/>
          <w:sz w:val="20"/>
          <w:szCs w:val="20"/>
        </w:rPr>
      </w:pPr>
      <w:r w:rsidRPr="00A50727">
        <w:rPr>
          <w:rFonts w:hint="eastAsia"/>
          <w:b/>
          <w:sz w:val="20"/>
          <w:szCs w:val="20"/>
        </w:rPr>
        <w:t xml:space="preserve">Proposal 1: New sub-clause with suffix </w:t>
      </w:r>
      <w:r w:rsidRPr="00A50727">
        <w:rPr>
          <w:b/>
          <w:sz w:val="20"/>
          <w:szCs w:val="20"/>
        </w:rPr>
        <w:t>‘</w:t>
      </w:r>
      <w:r w:rsidRPr="00A50727">
        <w:rPr>
          <w:rFonts w:hint="eastAsia"/>
          <w:b/>
          <w:sz w:val="20"/>
          <w:szCs w:val="20"/>
        </w:rPr>
        <w:t>E</w:t>
      </w:r>
      <w:r w:rsidRPr="00A50727">
        <w:rPr>
          <w:b/>
          <w:sz w:val="20"/>
          <w:szCs w:val="20"/>
        </w:rPr>
        <w:t>’</w:t>
      </w:r>
      <w:r w:rsidRPr="00A50727">
        <w:rPr>
          <w:rFonts w:hint="eastAsia"/>
          <w:b/>
          <w:sz w:val="20"/>
          <w:szCs w:val="20"/>
        </w:rPr>
        <w:t xml:space="preserve"> can be used for RF requirements </w:t>
      </w:r>
      <w:r w:rsidR="00BC1383">
        <w:rPr>
          <w:rFonts w:hint="eastAsia"/>
          <w:b/>
          <w:sz w:val="20"/>
          <w:szCs w:val="20"/>
        </w:rPr>
        <w:t xml:space="preserve">for </w:t>
      </w:r>
      <w:r w:rsidRPr="00A50727">
        <w:rPr>
          <w:rFonts w:hint="eastAsia"/>
          <w:b/>
          <w:sz w:val="20"/>
          <w:szCs w:val="20"/>
        </w:rPr>
        <w:t>5G V2X in TS</w:t>
      </w:r>
      <w:r w:rsidR="008351C7">
        <w:rPr>
          <w:rFonts w:hint="eastAsia"/>
          <w:b/>
          <w:sz w:val="20"/>
          <w:szCs w:val="20"/>
        </w:rPr>
        <w:t xml:space="preserve"> </w:t>
      </w:r>
      <w:r w:rsidRPr="00A50727">
        <w:rPr>
          <w:rFonts w:hint="eastAsia"/>
          <w:b/>
          <w:sz w:val="20"/>
          <w:szCs w:val="20"/>
        </w:rPr>
        <w:t>38.101-1/2.</w:t>
      </w:r>
    </w:p>
    <w:p w:rsidR="00171402" w:rsidRDefault="00171402" w:rsidP="00A50727">
      <w:pPr>
        <w:spacing w:before="0" w:after="120"/>
        <w:jc w:val="left"/>
        <w:rPr>
          <w:sz w:val="20"/>
        </w:rPr>
      </w:pPr>
    </w:p>
    <w:p w:rsidR="00A50727" w:rsidRPr="00A50727" w:rsidRDefault="00A50727" w:rsidP="00A50727">
      <w:pPr>
        <w:spacing w:before="0" w:after="120"/>
        <w:jc w:val="left"/>
        <w:rPr>
          <w:sz w:val="20"/>
        </w:rPr>
      </w:pPr>
      <w:r w:rsidRPr="00A50727">
        <w:rPr>
          <w:sz w:val="20"/>
        </w:rPr>
        <w:t>T</w:t>
      </w:r>
      <w:r w:rsidRPr="00A50727">
        <w:rPr>
          <w:rFonts w:hint="eastAsia"/>
          <w:sz w:val="20"/>
        </w:rPr>
        <w:t xml:space="preserve">he RF requirements </w:t>
      </w:r>
      <w:r w:rsidR="00BC1383">
        <w:rPr>
          <w:rFonts w:hint="eastAsia"/>
          <w:sz w:val="20"/>
        </w:rPr>
        <w:t>for</w:t>
      </w:r>
      <w:r w:rsidR="00BC1383" w:rsidRPr="00A50727">
        <w:rPr>
          <w:rFonts w:hint="eastAsia"/>
          <w:sz w:val="20"/>
        </w:rPr>
        <w:t xml:space="preserve"> </w:t>
      </w:r>
      <w:r w:rsidRPr="00A50727">
        <w:rPr>
          <w:rFonts w:hint="eastAsia"/>
          <w:sz w:val="20"/>
        </w:rPr>
        <w:t>5G V2X will be defined and some considerations are</w:t>
      </w:r>
      <w:r w:rsidR="003C67B7">
        <w:rPr>
          <w:rFonts w:hint="eastAsia"/>
          <w:sz w:val="20"/>
        </w:rPr>
        <w:t xml:space="preserve"> </w:t>
      </w:r>
      <w:r w:rsidRPr="00A50727">
        <w:rPr>
          <w:rFonts w:hint="eastAsia"/>
          <w:sz w:val="20"/>
        </w:rPr>
        <w:t>listed as shown in the following table:</w:t>
      </w:r>
    </w:p>
    <w:tbl>
      <w:tblPr>
        <w:tblStyle w:val="af8"/>
        <w:tblW w:w="4500" w:type="pct"/>
        <w:jc w:val="center"/>
        <w:tblCellMar>
          <w:top w:w="57" w:type="dxa"/>
          <w:left w:w="85" w:type="dxa"/>
          <w:bottom w:w="57" w:type="dxa"/>
          <w:right w:w="85" w:type="dxa"/>
        </w:tblCellMar>
        <w:tblLook w:val="04A0" w:firstRow="1" w:lastRow="0" w:firstColumn="1" w:lastColumn="0" w:noHBand="0" w:noVBand="1"/>
      </w:tblPr>
      <w:tblGrid>
        <w:gridCol w:w="752"/>
        <w:gridCol w:w="2132"/>
        <w:gridCol w:w="5944"/>
      </w:tblGrid>
      <w:tr w:rsidR="002955E7" w:rsidTr="00907090">
        <w:trPr>
          <w:jc w:val="center"/>
        </w:trPr>
        <w:tc>
          <w:tcPr>
            <w:tcW w:w="0" w:type="auto"/>
            <w:vAlign w:val="center"/>
          </w:tcPr>
          <w:p w:rsidR="00A50727" w:rsidRPr="000D18AA" w:rsidRDefault="00A50727" w:rsidP="00907090">
            <w:pPr>
              <w:spacing w:before="0" w:after="0"/>
              <w:jc w:val="center"/>
              <w:rPr>
                <w:rFonts w:eastAsiaTheme="minorEastAsia"/>
                <w:b/>
                <w:sz w:val="20"/>
                <w:szCs w:val="20"/>
              </w:rPr>
            </w:pPr>
            <w:r w:rsidRPr="000D18AA">
              <w:rPr>
                <w:rFonts w:eastAsiaTheme="minorEastAsia" w:hint="eastAsia"/>
                <w:b/>
                <w:sz w:val="20"/>
                <w:szCs w:val="20"/>
              </w:rPr>
              <w:t>Sub-clause</w:t>
            </w:r>
          </w:p>
        </w:tc>
        <w:tc>
          <w:tcPr>
            <w:tcW w:w="0" w:type="auto"/>
            <w:vAlign w:val="center"/>
          </w:tcPr>
          <w:p w:rsidR="00A50727" w:rsidRPr="000D18AA" w:rsidRDefault="00A50727" w:rsidP="00907090">
            <w:pPr>
              <w:spacing w:before="0" w:after="0"/>
              <w:jc w:val="center"/>
              <w:rPr>
                <w:rFonts w:eastAsiaTheme="minorEastAsia"/>
                <w:b/>
                <w:sz w:val="20"/>
                <w:szCs w:val="20"/>
              </w:rPr>
            </w:pPr>
            <w:r w:rsidRPr="000D18AA">
              <w:rPr>
                <w:rFonts w:eastAsiaTheme="minorEastAsia" w:hint="eastAsia"/>
                <w:b/>
                <w:sz w:val="20"/>
                <w:szCs w:val="20"/>
              </w:rPr>
              <w:t>Title</w:t>
            </w:r>
          </w:p>
        </w:tc>
        <w:tc>
          <w:tcPr>
            <w:tcW w:w="0" w:type="auto"/>
            <w:vAlign w:val="center"/>
          </w:tcPr>
          <w:p w:rsidR="00A50727" w:rsidRPr="000D18AA" w:rsidRDefault="00A50727" w:rsidP="00907090">
            <w:pPr>
              <w:spacing w:before="0" w:after="0"/>
              <w:jc w:val="center"/>
              <w:rPr>
                <w:rFonts w:eastAsiaTheme="minorEastAsia"/>
                <w:b/>
                <w:sz w:val="20"/>
                <w:szCs w:val="20"/>
              </w:rPr>
            </w:pPr>
            <w:r>
              <w:rPr>
                <w:rFonts w:eastAsiaTheme="minorEastAsia" w:hint="eastAsia"/>
                <w:b/>
                <w:sz w:val="20"/>
                <w:szCs w:val="20"/>
              </w:rPr>
              <w:t xml:space="preserve">Considerations </w:t>
            </w:r>
          </w:p>
        </w:tc>
      </w:tr>
      <w:tr w:rsidR="002955E7" w:rsidRPr="00482D5A" w:rsidTr="00907090">
        <w:trPr>
          <w:jc w:val="center"/>
        </w:trPr>
        <w:tc>
          <w:tcPr>
            <w:tcW w:w="0" w:type="auto"/>
          </w:tcPr>
          <w:p w:rsidR="00A50727" w:rsidRPr="00482D5A" w:rsidRDefault="00A50727" w:rsidP="00907090">
            <w:pPr>
              <w:spacing w:before="0" w:after="0"/>
              <w:jc w:val="left"/>
              <w:rPr>
                <w:rFonts w:eastAsiaTheme="minorEastAsia"/>
                <w:sz w:val="20"/>
                <w:szCs w:val="20"/>
              </w:rPr>
            </w:pPr>
            <w:r>
              <w:rPr>
                <w:rFonts w:eastAsiaTheme="minorEastAsia" w:hint="eastAsia"/>
                <w:sz w:val="20"/>
                <w:szCs w:val="20"/>
              </w:rPr>
              <w:t>5.2E</w:t>
            </w:r>
          </w:p>
        </w:tc>
        <w:tc>
          <w:tcPr>
            <w:tcW w:w="0" w:type="auto"/>
          </w:tcPr>
          <w:p w:rsidR="00A50727" w:rsidRPr="00482D5A" w:rsidRDefault="00A50727" w:rsidP="00907090">
            <w:pPr>
              <w:spacing w:before="0" w:after="0"/>
              <w:jc w:val="left"/>
              <w:rPr>
                <w:rFonts w:eastAsiaTheme="minorEastAsia"/>
                <w:sz w:val="20"/>
                <w:szCs w:val="20"/>
              </w:rPr>
            </w:pPr>
            <w:r w:rsidRPr="00482D5A">
              <w:rPr>
                <w:rFonts w:eastAsiaTheme="minorEastAsia"/>
                <w:sz w:val="20"/>
                <w:szCs w:val="20"/>
              </w:rPr>
              <w:t xml:space="preserve">Operating bands for </w:t>
            </w:r>
            <w:r w:rsidR="00D33B3F">
              <w:rPr>
                <w:rFonts w:eastAsiaTheme="minorEastAsia" w:hint="eastAsia"/>
                <w:sz w:val="20"/>
                <w:szCs w:val="20"/>
              </w:rPr>
              <w:t xml:space="preserve">NR </w:t>
            </w:r>
            <w:r w:rsidRPr="00482D5A">
              <w:rPr>
                <w:rFonts w:eastAsiaTheme="minorEastAsia"/>
                <w:sz w:val="20"/>
                <w:szCs w:val="20"/>
              </w:rPr>
              <w:t>V2X Communication</w:t>
            </w:r>
          </w:p>
        </w:tc>
        <w:tc>
          <w:tcPr>
            <w:tcW w:w="0" w:type="auto"/>
          </w:tcPr>
          <w:p w:rsidR="00A50727" w:rsidRPr="00482D5A" w:rsidRDefault="000E21C5">
            <w:pPr>
              <w:spacing w:before="0" w:after="0"/>
              <w:jc w:val="left"/>
              <w:rPr>
                <w:rFonts w:ascii="Arial" w:eastAsiaTheme="minorEastAsia" w:hAnsi="Arial"/>
                <w:b/>
                <w:sz w:val="20"/>
                <w:szCs w:val="20"/>
                <w:lang w:eastAsia="ja-JP"/>
              </w:rPr>
            </w:pPr>
            <w:r>
              <w:rPr>
                <w:rFonts w:eastAsiaTheme="minorEastAsia"/>
                <w:sz w:val="20"/>
                <w:szCs w:val="20"/>
              </w:rPr>
              <w:t>I</w:t>
            </w:r>
            <w:r>
              <w:rPr>
                <w:rFonts w:eastAsiaTheme="minorEastAsia" w:hint="eastAsia"/>
                <w:sz w:val="20"/>
                <w:szCs w:val="20"/>
              </w:rPr>
              <w:t xml:space="preserve">t is agreed </w:t>
            </w:r>
            <w:r w:rsidR="00352330">
              <w:rPr>
                <w:rFonts w:eastAsiaTheme="minorEastAsia" w:hint="eastAsia"/>
                <w:sz w:val="20"/>
                <w:szCs w:val="20"/>
              </w:rPr>
              <w:t>to</w:t>
            </w:r>
            <w:r>
              <w:rPr>
                <w:rFonts w:eastAsiaTheme="minorEastAsia" w:hint="eastAsia"/>
                <w:sz w:val="20"/>
                <w:szCs w:val="20"/>
              </w:rPr>
              <w:t xml:space="preserve"> add operating band n47 for NR V2X</w:t>
            </w:r>
            <w:r w:rsidR="00D27710">
              <w:rPr>
                <w:rFonts w:eastAsiaTheme="minorEastAsia" w:hint="eastAsia"/>
                <w:sz w:val="20"/>
                <w:szCs w:val="20"/>
              </w:rPr>
              <w:t xml:space="preserve"> [3]</w:t>
            </w:r>
            <w:r>
              <w:rPr>
                <w:rFonts w:eastAsiaTheme="minorEastAsia" w:hint="eastAsia"/>
                <w:sz w:val="20"/>
                <w:szCs w:val="20"/>
              </w:rPr>
              <w:t>. Ot</w:t>
            </w:r>
            <w:r w:rsidR="00A50727">
              <w:rPr>
                <w:rFonts w:eastAsiaTheme="minorEastAsia"/>
                <w:sz w:val="20"/>
                <w:szCs w:val="20"/>
              </w:rPr>
              <w:t>he</w:t>
            </w:r>
            <w:r>
              <w:rPr>
                <w:rFonts w:eastAsiaTheme="minorEastAsia" w:hint="eastAsia"/>
                <w:sz w:val="20"/>
                <w:szCs w:val="20"/>
              </w:rPr>
              <w:t>r</w:t>
            </w:r>
            <w:r w:rsidR="00A50727">
              <w:rPr>
                <w:rFonts w:eastAsiaTheme="minorEastAsia"/>
                <w:sz w:val="20"/>
                <w:szCs w:val="20"/>
              </w:rPr>
              <w:t xml:space="preserve"> </w:t>
            </w:r>
            <w:r w:rsidR="00A50727">
              <w:rPr>
                <w:rFonts w:eastAsiaTheme="minorEastAsia" w:hint="eastAsia"/>
                <w:sz w:val="20"/>
                <w:szCs w:val="20"/>
              </w:rPr>
              <w:t>operating bands will be added based on the proposals of 5GAA and operators.</w:t>
            </w:r>
          </w:p>
        </w:tc>
      </w:tr>
      <w:tr w:rsidR="002955E7" w:rsidRPr="00482D5A"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5.3E</w:t>
            </w:r>
          </w:p>
        </w:tc>
        <w:tc>
          <w:tcPr>
            <w:tcW w:w="0" w:type="auto"/>
          </w:tcPr>
          <w:p w:rsidR="00A50727" w:rsidRPr="00482D5A" w:rsidRDefault="00A50727" w:rsidP="00907090">
            <w:pPr>
              <w:spacing w:before="0" w:after="0"/>
              <w:jc w:val="left"/>
              <w:rPr>
                <w:rFonts w:eastAsiaTheme="minorEastAsia"/>
                <w:sz w:val="20"/>
                <w:szCs w:val="20"/>
              </w:rPr>
            </w:pPr>
            <w:r w:rsidRPr="00482D5A">
              <w:rPr>
                <w:rFonts w:eastAsiaTheme="minorEastAsia"/>
                <w:sz w:val="20"/>
                <w:szCs w:val="20"/>
              </w:rPr>
              <w:t xml:space="preserve">Channel bandwidth for </w:t>
            </w:r>
            <w:r w:rsidR="00D33B3F">
              <w:rPr>
                <w:rFonts w:eastAsiaTheme="minorEastAsia" w:hint="eastAsia"/>
                <w:sz w:val="20"/>
                <w:szCs w:val="20"/>
              </w:rPr>
              <w:t xml:space="preserve">NR </w:t>
            </w:r>
            <w:r w:rsidRPr="00482D5A">
              <w:rPr>
                <w:rFonts w:eastAsiaTheme="minorEastAsia"/>
                <w:sz w:val="20"/>
                <w:szCs w:val="20"/>
              </w:rPr>
              <w:t>V2X Communication</w:t>
            </w:r>
          </w:p>
        </w:tc>
        <w:tc>
          <w:tcPr>
            <w:tcW w:w="0" w:type="auto"/>
          </w:tcPr>
          <w:p w:rsidR="00A50727" w:rsidRDefault="00A50727" w:rsidP="00907090">
            <w:pPr>
              <w:spacing w:before="0" w:after="0"/>
              <w:jc w:val="left"/>
              <w:rPr>
                <w:rFonts w:eastAsiaTheme="minorEastAsia"/>
                <w:sz w:val="20"/>
                <w:szCs w:val="20"/>
              </w:rPr>
            </w:pPr>
            <w:r>
              <w:rPr>
                <w:rFonts w:eastAsiaTheme="minorEastAsia"/>
                <w:sz w:val="20"/>
                <w:szCs w:val="20"/>
              </w:rPr>
              <w:t xml:space="preserve">The </w:t>
            </w:r>
            <w:r>
              <w:rPr>
                <w:rFonts w:eastAsiaTheme="minorEastAsia" w:hint="eastAsia"/>
                <w:sz w:val="20"/>
                <w:szCs w:val="20"/>
              </w:rPr>
              <w:t>channel bandwidth for V2X communication will be added based on the proposal of 5GAA and operators.</w:t>
            </w:r>
            <w:r w:rsidR="000E21C5">
              <w:rPr>
                <w:rFonts w:eastAsiaTheme="minorEastAsia" w:hint="eastAsia"/>
                <w:sz w:val="20"/>
                <w:szCs w:val="20"/>
              </w:rPr>
              <w:t xml:space="preserve"> </w:t>
            </w:r>
            <w:r w:rsidR="000E21C5">
              <w:rPr>
                <w:rFonts w:eastAsiaTheme="minorEastAsia"/>
                <w:sz w:val="20"/>
                <w:szCs w:val="20"/>
              </w:rPr>
              <w:t>I</w:t>
            </w:r>
            <w:r w:rsidR="000E21C5">
              <w:rPr>
                <w:rFonts w:eastAsiaTheme="minorEastAsia" w:hint="eastAsia"/>
                <w:sz w:val="20"/>
                <w:szCs w:val="20"/>
              </w:rPr>
              <w:t>t is proposed that 20MHz and 40MHz bandwidth should be added in frequency band n47.</w:t>
            </w:r>
          </w:p>
        </w:tc>
      </w:tr>
      <w:tr w:rsidR="002955E7" w:rsidRPr="00482D5A"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5.4E</w:t>
            </w:r>
          </w:p>
        </w:tc>
        <w:tc>
          <w:tcPr>
            <w:tcW w:w="0" w:type="auto"/>
          </w:tcPr>
          <w:p w:rsidR="00A50727" w:rsidRPr="00482D5A" w:rsidRDefault="00A50727" w:rsidP="00907090">
            <w:pPr>
              <w:spacing w:before="0" w:after="0"/>
              <w:jc w:val="left"/>
              <w:rPr>
                <w:rFonts w:eastAsiaTheme="minorEastAsia"/>
                <w:sz w:val="20"/>
                <w:szCs w:val="20"/>
              </w:rPr>
            </w:pPr>
            <w:r w:rsidRPr="00482D5A">
              <w:rPr>
                <w:rFonts w:eastAsiaTheme="minorEastAsia"/>
                <w:sz w:val="20"/>
                <w:szCs w:val="20"/>
              </w:rPr>
              <w:t xml:space="preserve">Channel arrangement for </w:t>
            </w:r>
            <w:r w:rsidR="00D33B3F">
              <w:rPr>
                <w:rFonts w:eastAsiaTheme="minorEastAsia" w:hint="eastAsia"/>
                <w:sz w:val="20"/>
                <w:szCs w:val="20"/>
              </w:rPr>
              <w:t xml:space="preserve">NR </w:t>
            </w:r>
            <w:r w:rsidRPr="00482D5A">
              <w:rPr>
                <w:rFonts w:eastAsiaTheme="minorEastAsia"/>
                <w:sz w:val="20"/>
                <w:szCs w:val="20"/>
              </w:rPr>
              <w:t xml:space="preserve">V2X </w:t>
            </w:r>
            <w:r w:rsidRPr="00482D5A">
              <w:rPr>
                <w:rFonts w:eastAsiaTheme="minorEastAsia"/>
                <w:sz w:val="20"/>
                <w:szCs w:val="20"/>
              </w:rPr>
              <w:lastRenderedPageBreak/>
              <w:t>Communication</w:t>
            </w:r>
          </w:p>
        </w:tc>
        <w:tc>
          <w:tcPr>
            <w:tcW w:w="0" w:type="auto"/>
          </w:tcPr>
          <w:p w:rsidR="00A50727" w:rsidRDefault="00A50727">
            <w:pPr>
              <w:spacing w:before="0" w:after="0"/>
              <w:jc w:val="left"/>
              <w:rPr>
                <w:rFonts w:ascii="Arial" w:eastAsiaTheme="minorEastAsia" w:hAnsi="Arial"/>
                <w:b/>
                <w:sz w:val="20"/>
                <w:szCs w:val="20"/>
                <w:lang w:eastAsia="ja-JP"/>
              </w:rPr>
            </w:pPr>
            <w:r>
              <w:rPr>
                <w:rFonts w:eastAsiaTheme="minorEastAsia"/>
                <w:sz w:val="20"/>
                <w:szCs w:val="20"/>
              </w:rPr>
              <w:lastRenderedPageBreak/>
              <w:t>T</w:t>
            </w:r>
            <w:r>
              <w:rPr>
                <w:rFonts w:eastAsiaTheme="minorEastAsia" w:hint="eastAsia"/>
                <w:sz w:val="20"/>
                <w:szCs w:val="20"/>
              </w:rPr>
              <w:t>he sub-clause may not be needed</w:t>
            </w:r>
            <w:r w:rsidR="00611097">
              <w:rPr>
                <w:rFonts w:eastAsiaTheme="minorEastAsia" w:hint="eastAsia"/>
                <w:sz w:val="20"/>
                <w:szCs w:val="20"/>
              </w:rPr>
              <w:t xml:space="preserve"> </w:t>
            </w:r>
            <w:r>
              <w:rPr>
                <w:rFonts w:eastAsiaTheme="minorEastAsia" w:hint="eastAsia"/>
                <w:sz w:val="20"/>
                <w:szCs w:val="20"/>
              </w:rPr>
              <w:t>since there is no corresponding part in TS36.101.</w:t>
            </w:r>
            <w:r w:rsidR="000E21C5">
              <w:rPr>
                <w:rFonts w:eastAsiaTheme="minorEastAsia" w:hint="eastAsia"/>
                <w:sz w:val="20"/>
                <w:szCs w:val="20"/>
              </w:rPr>
              <w:t xml:space="preserve"> </w:t>
            </w:r>
            <w:r w:rsidR="00161EAD">
              <w:rPr>
                <w:rFonts w:eastAsiaTheme="minorEastAsia" w:hint="eastAsia"/>
                <w:sz w:val="20"/>
                <w:szCs w:val="20"/>
              </w:rPr>
              <w:t xml:space="preserve">The general </w:t>
            </w:r>
            <w:r>
              <w:rPr>
                <w:rFonts w:eastAsiaTheme="minorEastAsia" w:hint="eastAsia"/>
                <w:sz w:val="20"/>
                <w:szCs w:val="20"/>
              </w:rPr>
              <w:t>contents can be</w:t>
            </w:r>
            <w:r w:rsidR="000E21C5">
              <w:rPr>
                <w:rFonts w:eastAsiaTheme="minorEastAsia" w:hint="eastAsia"/>
                <w:sz w:val="20"/>
                <w:szCs w:val="20"/>
              </w:rPr>
              <w:t xml:space="preserve"> </w:t>
            </w:r>
            <w:r>
              <w:rPr>
                <w:rFonts w:eastAsiaTheme="minorEastAsia" w:hint="eastAsia"/>
                <w:sz w:val="20"/>
                <w:szCs w:val="20"/>
              </w:rPr>
              <w:t>used for V2X.</w:t>
            </w:r>
          </w:p>
        </w:tc>
      </w:tr>
      <w:tr w:rsidR="002955E7" w:rsidRPr="00081C73"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lastRenderedPageBreak/>
              <w:t>5.5E</w:t>
            </w:r>
          </w:p>
        </w:tc>
        <w:tc>
          <w:tcPr>
            <w:tcW w:w="0" w:type="auto"/>
          </w:tcPr>
          <w:p w:rsidR="00A50727" w:rsidRPr="00482D5A" w:rsidRDefault="00A50727" w:rsidP="00907090">
            <w:pPr>
              <w:spacing w:before="0" w:after="0"/>
              <w:jc w:val="left"/>
              <w:rPr>
                <w:rFonts w:eastAsiaTheme="minorEastAsia"/>
                <w:sz w:val="20"/>
                <w:szCs w:val="20"/>
              </w:rPr>
            </w:pPr>
            <w:r w:rsidRPr="00081C73">
              <w:rPr>
                <w:rFonts w:eastAsiaTheme="minorEastAsia"/>
                <w:sz w:val="20"/>
                <w:szCs w:val="20"/>
              </w:rPr>
              <w:t xml:space="preserve">Configurations for </w:t>
            </w:r>
            <w:r w:rsidR="00D33B3F">
              <w:rPr>
                <w:rFonts w:eastAsiaTheme="minorEastAsia" w:hint="eastAsia"/>
                <w:sz w:val="20"/>
                <w:szCs w:val="20"/>
              </w:rPr>
              <w:t xml:space="preserve">NR </w:t>
            </w:r>
            <w:r w:rsidRPr="00482D5A">
              <w:rPr>
                <w:rFonts w:eastAsiaTheme="minorEastAsia"/>
                <w:sz w:val="20"/>
                <w:szCs w:val="20"/>
              </w:rPr>
              <w:t>V2X Communication</w:t>
            </w:r>
          </w:p>
        </w:tc>
        <w:tc>
          <w:tcPr>
            <w:tcW w:w="0" w:type="auto"/>
          </w:tcPr>
          <w:p w:rsidR="00A50727" w:rsidRDefault="000E21C5" w:rsidP="006B0996">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he sub-clause may not be needed</w:t>
            </w:r>
            <w:r w:rsidR="00611097">
              <w:rPr>
                <w:rFonts w:eastAsiaTheme="minorEastAsia" w:hint="eastAsia"/>
                <w:sz w:val="20"/>
                <w:szCs w:val="20"/>
              </w:rPr>
              <w:t xml:space="preserve"> </w:t>
            </w:r>
            <w:r>
              <w:rPr>
                <w:rFonts w:eastAsiaTheme="minorEastAsia" w:hint="eastAsia"/>
                <w:sz w:val="20"/>
                <w:szCs w:val="20"/>
              </w:rPr>
              <w:t>since m</w:t>
            </w:r>
            <w:r w:rsidR="00A50727">
              <w:rPr>
                <w:rFonts w:eastAsiaTheme="minorEastAsia" w:hint="eastAsia"/>
                <w:sz w:val="20"/>
                <w:szCs w:val="20"/>
              </w:rPr>
              <w:t xml:space="preserve">ulti-carrier or CA operation </w:t>
            </w:r>
            <w:r>
              <w:rPr>
                <w:rFonts w:eastAsiaTheme="minorEastAsia" w:hint="eastAsia"/>
                <w:sz w:val="20"/>
                <w:szCs w:val="20"/>
              </w:rPr>
              <w:t>will not be considered for NR V2X in Rel-16</w:t>
            </w:r>
            <w:r w:rsidR="00A50727">
              <w:rPr>
                <w:rFonts w:eastAsiaTheme="minorEastAsia" w:hint="eastAsia"/>
                <w:sz w:val="20"/>
                <w:szCs w:val="20"/>
              </w:rPr>
              <w:t>.</w:t>
            </w:r>
          </w:p>
        </w:tc>
      </w:tr>
      <w:tr w:rsidR="002955E7" w:rsidRPr="00346D6D"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6.2E</w:t>
            </w:r>
          </w:p>
        </w:tc>
        <w:tc>
          <w:tcPr>
            <w:tcW w:w="0" w:type="auto"/>
          </w:tcPr>
          <w:p w:rsidR="00A50727" w:rsidRPr="00081C73" w:rsidRDefault="00A50727" w:rsidP="00907090">
            <w:pPr>
              <w:spacing w:before="0" w:after="0"/>
              <w:jc w:val="left"/>
              <w:rPr>
                <w:rFonts w:eastAsiaTheme="minorEastAsia"/>
                <w:sz w:val="20"/>
                <w:szCs w:val="20"/>
              </w:rPr>
            </w:pPr>
            <w:r w:rsidRPr="00346D6D">
              <w:rPr>
                <w:rFonts w:eastAsiaTheme="minorEastAsia"/>
                <w:sz w:val="20"/>
                <w:szCs w:val="20"/>
              </w:rPr>
              <w:t xml:space="preserve">UE maximum output power for </w:t>
            </w:r>
            <w:r w:rsidR="00D33B3F">
              <w:rPr>
                <w:rFonts w:eastAsiaTheme="minorEastAsia" w:hint="eastAsia"/>
                <w:sz w:val="20"/>
                <w:szCs w:val="20"/>
              </w:rPr>
              <w:t xml:space="preserve">NR </w:t>
            </w:r>
            <w:r w:rsidRPr="00346D6D">
              <w:rPr>
                <w:rFonts w:eastAsiaTheme="minorEastAsia"/>
                <w:sz w:val="20"/>
                <w:szCs w:val="20"/>
              </w:rPr>
              <w:t>V2X Communication</w:t>
            </w:r>
          </w:p>
        </w:tc>
        <w:tc>
          <w:tcPr>
            <w:tcW w:w="0" w:type="auto"/>
          </w:tcPr>
          <w:p w:rsidR="00A50727" w:rsidRDefault="00A50727" w:rsidP="00907090">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he requirement for </w:t>
            </w:r>
            <w:r w:rsidR="006B0996">
              <w:rPr>
                <w:rFonts w:eastAsiaTheme="minorEastAsia" w:hint="eastAsia"/>
                <w:sz w:val="20"/>
                <w:szCs w:val="20"/>
              </w:rPr>
              <w:t>power class 3 (</w:t>
            </w:r>
            <w:r>
              <w:rPr>
                <w:rFonts w:eastAsiaTheme="minorEastAsia" w:hint="eastAsia"/>
                <w:sz w:val="20"/>
                <w:szCs w:val="20"/>
              </w:rPr>
              <w:t>23dBm</w:t>
            </w:r>
            <w:r w:rsidR="006B0996">
              <w:rPr>
                <w:rFonts w:eastAsiaTheme="minorEastAsia" w:hint="eastAsia"/>
                <w:sz w:val="20"/>
                <w:szCs w:val="20"/>
              </w:rPr>
              <w:t>)</w:t>
            </w:r>
            <w:r>
              <w:rPr>
                <w:rFonts w:eastAsiaTheme="minorEastAsia" w:hint="eastAsia"/>
                <w:sz w:val="20"/>
                <w:szCs w:val="20"/>
              </w:rPr>
              <w:t xml:space="preserve"> and </w:t>
            </w:r>
            <w:r w:rsidR="006B0996">
              <w:rPr>
                <w:rFonts w:eastAsiaTheme="minorEastAsia" w:hint="eastAsia"/>
                <w:sz w:val="20"/>
                <w:szCs w:val="20"/>
              </w:rPr>
              <w:t>power class 2 (26</w:t>
            </w:r>
            <w:r>
              <w:rPr>
                <w:rFonts w:eastAsiaTheme="minorEastAsia" w:hint="eastAsia"/>
                <w:sz w:val="20"/>
                <w:szCs w:val="20"/>
              </w:rPr>
              <w:t>dBm</w:t>
            </w:r>
            <w:r w:rsidR="006B0996">
              <w:rPr>
                <w:rFonts w:eastAsiaTheme="minorEastAsia" w:hint="eastAsia"/>
                <w:sz w:val="20"/>
                <w:szCs w:val="20"/>
              </w:rPr>
              <w:t>)</w:t>
            </w:r>
            <w:r>
              <w:rPr>
                <w:rFonts w:eastAsiaTheme="minorEastAsia" w:hint="eastAsia"/>
                <w:sz w:val="20"/>
                <w:szCs w:val="20"/>
              </w:rPr>
              <w:t xml:space="preserve"> will be introduced for </w:t>
            </w:r>
            <w:r w:rsidR="006B0996">
              <w:rPr>
                <w:rFonts w:eastAsiaTheme="minorEastAsia" w:hint="eastAsia"/>
                <w:sz w:val="20"/>
                <w:szCs w:val="20"/>
              </w:rPr>
              <w:t>NR</w:t>
            </w:r>
            <w:r>
              <w:rPr>
                <w:rFonts w:eastAsiaTheme="minorEastAsia" w:hint="eastAsia"/>
                <w:sz w:val="20"/>
                <w:szCs w:val="20"/>
              </w:rPr>
              <w:t xml:space="preserve"> V2X UE.</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The requirement </w:t>
            </w:r>
            <w:r w:rsidR="00BC1383">
              <w:rPr>
                <w:rFonts w:eastAsiaTheme="minorEastAsia" w:hint="eastAsia"/>
                <w:sz w:val="20"/>
                <w:szCs w:val="20"/>
              </w:rPr>
              <w:t xml:space="preserve">for </w:t>
            </w:r>
            <w:r w:rsidR="006B0996">
              <w:rPr>
                <w:rFonts w:eastAsiaTheme="minorEastAsia" w:hint="eastAsia"/>
                <w:sz w:val="20"/>
                <w:szCs w:val="20"/>
              </w:rPr>
              <w:t>E-UTRA band 47</w:t>
            </w:r>
            <w:r>
              <w:rPr>
                <w:rFonts w:eastAsiaTheme="minorEastAsia" w:hint="eastAsia"/>
                <w:sz w:val="20"/>
                <w:szCs w:val="20"/>
              </w:rPr>
              <w:t xml:space="preserve"> can be used as a reference for </w:t>
            </w:r>
            <w:r w:rsidR="006B0996">
              <w:rPr>
                <w:rFonts w:eastAsiaTheme="minorEastAsia" w:hint="eastAsia"/>
                <w:sz w:val="20"/>
                <w:szCs w:val="20"/>
              </w:rPr>
              <w:t>NR</w:t>
            </w:r>
            <w:r>
              <w:rPr>
                <w:rFonts w:eastAsiaTheme="minorEastAsia" w:hint="eastAsia"/>
                <w:sz w:val="20"/>
                <w:szCs w:val="20"/>
              </w:rPr>
              <w:t xml:space="preserve"> V2X UE, especially on the 5.9GHz frequency band.</w:t>
            </w:r>
          </w:p>
          <w:p w:rsidR="00A50727" w:rsidRDefault="00A50727" w:rsidP="00907090">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his sub-clause can be divided into</w:t>
            </w:r>
            <w:r w:rsidR="00161EAD">
              <w:rPr>
                <w:rFonts w:eastAsiaTheme="minorEastAsia" w:hint="eastAsia"/>
                <w:sz w:val="20"/>
                <w:szCs w:val="20"/>
              </w:rPr>
              <w:t xml:space="preserve"> three</w:t>
            </w:r>
            <w:r>
              <w:rPr>
                <w:rFonts w:eastAsiaTheme="minorEastAsia" w:hint="eastAsia"/>
                <w:sz w:val="20"/>
                <w:szCs w:val="20"/>
              </w:rPr>
              <w:t xml:space="preserve"> aspects as follows</w:t>
            </w:r>
            <w:r w:rsidR="006B0996">
              <w:rPr>
                <w:rFonts w:eastAsiaTheme="minorEastAsia" w:hint="eastAsia"/>
                <w:sz w:val="20"/>
                <w:szCs w:val="20"/>
              </w:rPr>
              <w:t>:</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6.2E.1   </w:t>
            </w:r>
            <w:r w:rsidRPr="00346D6D">
              <w:rPr>
                <w:rFonts w:eastAsiaTheme="minorEastAsia"/>
                <w:sz w:val="20"/>
                <w:szCs w:val="20"/>
              </w:rPr>
              <w:t>UE maximum output power</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6.2E.2   </w:t>
            </w:r>
            <w:r w:rsidRPr="00346D6D">
              <w:rPr>
                <w:rFonts w:eastAsiaTheme="minorEastAsia"/>
                <w:sz w:val="20"/>
                <w:szCs w:val="20"/>
              </w:rPr>
              <w:t xml:space="preserve">UE maximum output power </w:t>
            </w:r>
            <w:r>
              <w:rPr>
                <w:rFonts w:eastAsiaTheme="minorEastAsia" w:hint="eastAsia"/>
                <w:sz w:val="20"/>
                <w:szCs w:val="20"/>
              </w:rPr>
              <w:t>reduction</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6.2E.3   </w:t>
            </w:r>
            <w:r w:rsidRPr="00346D6D">
              <w:rPr>
                <w:rFonts w:eastAsiaTheme="minorEastAsia"/>
                <w:sz w:val="20"/>
                <w:szCs w:val="20"/>
              </w:rPr>
              <w:t>Configured transmitted power</w:t>
            </w:r>
          </w:p>
          <w:p w:rsidR="00267C73" w:rsidRPr="00346D6D" w:rsidRDefault="00267C73">
            <w:pPr>
              <w:spacing w:before="0" w:after="0"/>
              <w:jc w:val="left"/>
              <w:rPr>
                <w:rFonts w:ascii="Arial" w:eastAsiaTheme="minorEastAsia" w:hAnsi="Arial"/>
                <w:b/>
                <w:sz w:val="20"/>
                <w:szCs w:val="20"/>
                <w:lang w:eastAsia="ja-JP"/>
              </w:rPr>
            </w:pPr>
            <w:r>
              <w:rPr>
                <w:rFonts w:eastAsiaTheme="minorEastAsia"/>
                <w:sz w:val="20"/>
                <w:szCs w:val="20"/>
              </w:rPr>
              <w:t>T</w:t>
            </w:r>
            <w:r>
              <w:rPr>
                <w:rFonts w:eastAsiaTheme="minorEastAsia" w:hint="eastAsia"/>
                <w:sz w:val="20"/>
                <w:szCs w:val="20"/>
              </w:rPr>
              <w:t>he UE maximum output power reduction should be studied further</w:t>
            </w:r>
            <w:r w:rsidR="00611097">
              <w:rPr>
                <w:rFonts w:eastAsiaTheme="minorEastAsia" w:hint="eastAsia"/>
                <w:sz w:val="20"/>
                <w:szCs w:val="20"/>
              </w:rPr>
              <w:t xml:space="preserve"> </w:t>
            </w:r>
            <w:r w:rsidR="00352330">
              <w:rPr>
                <w:rFonts w:eastAsiaTheme="minorEastAsia" w:hint="eastAsia"/>
                <w:sz w:val="20"/>
                <w:szCs w:val="20"/>
              </w:rPr>
              <w:t>since</w:t>
            </w:r>
            <w:r>
              <w:rPr>
                <w:rFonts w:eastAsiaTheme="minorEastAsia" w:hint="eastAsia"/>
                <w:sz w:val="20"/>
                <w:szCs w:val="20"/>
              </w:rPr>
              <w:t xml:space="preserve"> NR V2X</w:t>
            </w:r>
            <w:r w:rsidR="00891B12">
              <w:rPr>
                <w:rFonts w:eastAsiaTheme="minorEastAsia" w:hint="eastAsia"/>
                <w:sz w:val="20"/>
                <w:szCs w:val="20"/>
              </w:rPr>
              <w:t xml:space="preserve"> UE will use CP-OFMA waveform.</w:t>
            </w:r>
          </w:p>
        </w:tc>
      </w:tr>
      <w:tr w:rsidR="002955E7" w:rsidRPr="00346D6D"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6.3E</w:t>
            </w:r>
          </w:p>
        </w:tc>
        <w:tc>
          <w:tcPr>
            <w:tcW w:w="0" w:type="auto"/>
          </w:tcPr>
          <w:p w:rsidR="00A50727" w:rsidRPr="00346D6D" w:rsidRDefault="00A50727" w:rsidP="00907090">
            <w:pPr>
              <w:spacing w:before="0" w:after="0"/>
              <w:jc w:val="left"/>
              <w:rPr>
                <w:rFonts w:eastAsiaTheme="minorEastAsia"/>
                <w:sz w:val="20"/>
                <w:szCs w:val="20"/>
              </w:rPr>
            </w:pPr>
            <w:r w:rsidRPr="00090F38">
              <w:rPr>
                <w:rFonts w:eastAsiaTheme="minorEastAsia"/>
                <w:sz w:val="20"/>
                <w:szCs w:val="20"/>
              </w:rPr>
              <w:t>Output power dynamics</w:t>
            </w:r>
            <w:r w:rsidRPr="00346D6D">
              <w:rPr>
                <w:rFonts w:eastAsiaTheme="minorEastAsia"/>
                <w:sz w:val="20"/>
                <w:szCs w:val="20"/>
              </w:rPr>
              <w:t xml:space="preserve"> for </w:t>
            </w:r>
            <w:r w:rsidR="00D33B3F">
              <w:rPr>
                <w:rFonts w:eastAsiaTheme="minorEastAsia" w:hint="eastAsia"/>
                <w:sz w:val="20"/>
                <w:szCs w:val="20"/>
              </w:rPr>
              <w:t xml:space="preserve">NR </w:t>
            </w:r>
            <w:r w:rsidRPr="00346D6D">
              <w:rPr>
                <w:rFonts w:eastAsiaTheme="minorEastAsia"/>
                <w:sz w:val="20"/>
                <w:szCs w:val="20"/>
              </w:rPr>
              <w:t>V2X Communication</w:t>
            </w:r>
          </w:p>
        </w:tc>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The requirement </w:t>
            </w:r>
            <w:r w:rsidR="000857E1">
              <w:rPr>
                <w:rFonts w:eastAsiaTheme="minorEastAsia" w:hint="eastAsia"/>
                <w:sz w:val="20"/>
                <w:szCs w:val="20"/>
              </w:rPr>
              <w:t xml:space="preserve">for </w:t>
            </w:r>
            <w:r>
              <w:rPr>
                <w:rFonts w:eastAsiaTheme="minorEastAsia" w:hint="eastAsia"/>
                <w:sz w:val="20"/>
                <w:szCs w:val="20"/>
              </w:rPr>
              <w:t>LTE V2X 23dBm can be used as a reference for 5G V2X UE.</w:t>
            </w:r>
          </w:p>
          <w:p w:rsidR="00A50727" w:rsidRDefault="00A50727" w:rsidP="00907090">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his sub-clause can</w:t>
            </w:r>
            <w:r w:rsidR="00BC0750">
              <w:rPr>
                <w:rFonts w:eastAsiaTheme="minorEastAsia" w:hint="eastAsia"/>
                <w:sz w:val="20"/>
                <w:szCs w:val="20"/>
              </w:rPr>
              <w:t xml:space="preserve"> </w:t>
            </w:r>
            <w:r>
              <w:rPr>
                <w:rFonts w:eastAsiaTheme="minorEastAsia" w:hint="eastAsia"/>
                <w:sz w:val="20"/>
                <w:szCs w:val="20"/>
              </w:rPr>
              <w:t>be divided as follows</w:t>
            </w:r>
            <w:r w:rsidR="009E081D">
              <w:rPr>
                <w:rFonts w:eastAsiaTheme="minorEastAsia" w:hint="eastAsia"/>
                <w:sz w:val="20"/>
                <w:szCs w:val="20"/>
              </w:rPr>
              <w:t>:</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6.3E.1   </w:t>
            </w:r>
            <w:r w:rsidRPr="00090F38">
              <w:rPr>
                <w:rFonts w:eastAsiaTheme="minorEastAsia"/>
                <w:sz w:val="20"/>
                <w:szCs w:val="20"/>
              </w:rPr>
              <w:t>UE Minimum output power</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6.3E.2   </w:t>
            </w:r>
            <w:r w:rsidRPr="00090F38">
              <w:rPr>
                <w:rFonts w:eastAsiaTheme="minorEastAsia"/>
                <w:sz w:val="20"/>
                <w:szCs w:val="20"/>
              </w:rPr>
              <w:t>Transmit OFF power</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6.3E.3   </w:t>
            </w:r>
            <w:r w:rsidRPr="00090F38">
              <w:rPr>
                <w:rFonts w:eastAsiaTheme="minorEastAsia"/>
                <w:sz w:val="20"/>
                <w:szCs w:val="20"/>
              </w:rPr>
              <w:t>ON/OFF time mask</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6.3E.4   </w:t>
            </w:r>
            <w:r w:rsidRPr="00090F38">
              <w:rPr>
                <w:rFonts w:eastAsiaTheme="minorEastAsia"/>
                <w:sz w:val="20"/>
                <w:szCs w:val="20"/>
              </w:rPr>
              <w:t>Power Control</w:t>
            </w:r>
          </w:p>
          <w:p w:rsidR="00891B12" w:rsidRDefault="00E6181D">
            <w:pPr>
              <w:spacing w:before="0" w:after="0"/>
              <w:jc w:val="left"/>
              <w:rPr>
                <w:rFonts w:ascii="Arial" w:eastAsiaTheme="minorEastAsia" w:hAnsi="Arial"/>
                <w:b/>
                <w:sz w:val="20"/>
                <w:szCs w:val="20"/>
                <w:lang w:eastAsia="ja-JP"/>
              </w:rPr>
            </w:pPr>
            <w:r w:rsidRPr="00E6181D">
              <w:rPr>
                <w:rFonts w:eastAsiaTheme="minorEastAsia"/>
                <w:sz w:val="20"/>
                <w:szCs w:val="20"/>
              </w:rPr>
              <w:t>New</w:t>
            </w:r>
            <w:r w:rsidR="00171402">
              <w:rPr>
                <w:rFonts w:eastAsiaTheme="minorEastAsia" w:hint="eastAsia"/>
                <w:sz w:val="20"/>
                <w:szCs w:val="20"/>
              </w:rPr>
              <w:t xml:space="preserve"> ON/OFF</w:t>
            </w:r>
            <w:r w:rsidRPr="00E6181D">
              <w:rPr>
                <w:rFonts w:eastAsiaTheme="minorEastAsia"/>
                <w:sz w:val="20"/>
                <w:szCs w:val="20"/>
              </w:rPr>
              <w:t xml:space="preserve"> time mask should be defined </w:t>
            </w:r>
            <w:r w:rsidR="00171402">
              <w:rPr>
                <w:rFonts w:eastAsiaTheme="minorEastAsia" w:hint="eastAsia"/>
                <w:sz w:val="20"/>
                <w:szCs w:val="20"/>
              </w:rPr>
              <w:t xml:space="preserve">based </w:t>
            </w:r>
            <w:r w:rsidR="00171402" w:rsidRPr="0048197D">
              <w:rPr>
                <w:rFonts w:eastAsiaTheme="minorEastAsia"/>
                <w:sz w:val="20"/>
                <w:szCs w:val="20"/>
              </w:rPr>
              <w:t>on</w:t>
            </w:r>
            <w:r w:rsidRPr="0048197D">
              <w:rPr>
                <w:rFonts w:eastAsiaTheme="minorEastAsia"/>
                <w:sz w:val="20"/>
                <w:szCs w:val="20"/>
              </w:rPr>
              <w:t xml:space="preserve"> </w:t>
            </w:r>
            <w:r w:rsidR="004B5C19" w:rsidRPr="0048197D">
              <w:rPr>
                <w:rFonts w:eastAsiaTheme="minorEastAsia"/>
                <w:sz w:val="20"/>
                <w:szCs w:val="20"/>
              </w:rPr>
              <w:t xml:space="preserve">the </w:t>
            </w:r>
            <w:r w:rsidRPr="0048197D">
              <w:rPr>
                <w:rFonts w:eastAsiaTheme="minorEastAsia"/>
                <w:sz w:val="20"/>
                <w:szCs w:val="20"/>
              </w:rPr>
              <w:t>new slot structure defined by RAN1 for NR V2X UE.</w:t>
            </w:r>
          </w:p>
        </w:tc>
      </w:tr>
      <w:tr w:rsidR="002955E7" w:rsidRPr="00346D6D"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6.4E</w:t>
            </w:r>
          </w:p>
        </w:tc>
        <w:tc>
          <w:tcPr>
            <w:tcW w:w="0" w:type="auto"/>
          </w:tcPr>
          <w:p w:rsidR="00A50727" w:rsidRPr="00346D6D" w:rsidRDefault="00A50727" w:rsidP="00907090">
            <w:pPr>
              <w:spacing w:before="0" w:after="0"/>
              <w:jc w:val="left"/>
              <w:rPr>
                <w:rFonts w:eastAsiaTheme="minorEastAsia"/>
                <w:sz w:val="20"/>
                <w:szCs w:val="20"/>
              </w:rPr>
            </w:pPr>
            <w:r w:rsidRPr="00104894">
              <w:rPr>
                <w:rFonts w:eastAsiaTheme="minorEastAsia"/>
                <w:sz w:val="20"/>
                <w:szCs w:val="20"/>
              </w:rPr>
              <w:t>Transmit signal quality</w:t>
            </w:r>
            <w:r w:rsidRPr="00090F38">
              <w:rPr>
                <w:rFonts w:eastAsiaTheme="minorEastAsia"/>
                <w:sz w:val="20"/>
                <w:szCs w:val="20"/>
              </w:rPr>
              <w:t xml:space="preserve"> for </w:t>
            </w:r>
            <w:r w:rsidR="00D33B3F">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A50727" w:rsidRDefault="00A50727" w:rsidP="00907090">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his sub-clause can</w:t>
            </w:r>
            <w:r w:rsidR="00C514B7">
              <w:rPr>
                <w:rFonts w:eastAsiaTheme="minorEastAsia" w:hint="eastAsia"/>
                <w:sz w:val="20"/>
                <w:szCs w:val="20"/>
              </w:rPr>
              <w:t xml:space="preserve"> </w:t>
            </w:r>
            <w:r>
              <w:rPr>
                <w:rFonts w:eastAsiaTheme="minorEastAsia" w:hint="eastAsia"/>
                <w:sz w:val="20"/>
                <w:szCs w:val="20"/>
              </w:rPr>
              <w:t>be divided as follows</w:t>
            </w:r>
            <w:r w:rsidR="009E081D">
              <w:rPr>
                <w:rFonts w:eastAsiaTheme="minorEastAsia" w:hint="eastAsia"/>
                <w:sz w:val="20"/>
                <w:szCs w:val="20"/>
              </w:rPr>
              <w:t>:</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6.4E.1   </w:t>
            </w:r>
            <w:r w:rsidRPr="00104894">
              <w:rPr>
                <w:rFonts w:eastAsiaTheme="minorEastAsia"/>
                <w:sz w:val="20"/>
                <w:szCs w:val="20"/>
              </w:rPr>
              <w:t>Frequency error</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6.3E.2   </w:t>
            </w:r>
            <w:r w:rsidRPr="00104894">
              <w:rPr>
                <w:rFonts w:eastAsiaTheme="minorEastAsia"/>
                <w:sz w:val="20"/>
                <w:szCs w:val="20"/>
              </w:rPr>
              <w:t>Transmit modulation quality</w:t>
            </w:r>
          </w:p>
          <w:p w:rsidR="00A50727" w:rsidRDefault="00A50727" w:rsidP="00907090">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he frequency error and EVM Requirements </w:t>
            </w:r>
            <w:r w:rsidR="000857E1">
              <w:rPr>
                <w:rFonts w:eastAsiaTheme="minorEastAsia" w:hint="eastAsia"/>
                <w:sz w:val="20"/>
                <w:szCs w:val="20"/>
              </w:rPr>
              <w:t xml:space="preserve">for </w:t>
            </w:r>
            <w:r>
              <w:rPr>
                <w:rFonts w:eastAsiaTheme="minorEastAsia" w:hint="eastAsia"/>
                <w:sz w:val="20"/>
                <w:szCs w:val="20"/>
              </w:rPr>
              <w:t xml:space="preserve">LTE V2X may be reused for </w:t>
            </w:r>
            <w:r w:rsidR="009E081D">
              <w:rPr>
                <w:rFonts w:eastAsiaTheme="minorEastAsia" w:hint="eastAsia"/>
                <w:sz w:val="20"/>
                <w:szCs w:val="20"/>
              </w:rPr>
              <w:t>NR</w:t>
            </w:r>
            <w:r>
              <w:rPr>
                <w:rFonts w:eastAsiaTheme="minorEastAsia" w:hint="eastAsia"/>
                <w:sz w:val="20"/>
                <w:szCs w:val="20"/>
              </w:rPr>
              <w:t xml:space="preserve"> V2X on FR1.</w:t>
            </w:r>
          </w:p>
          <w:p w:rsidR="00A50727" w:rsidRDefault="00A50727" w:rsidP="00907090">
            <w:pPr>
              <w:spacing w:before="0" w:after="0"/>
              <w:jc w:val="left"/>
              <w:rPr>
                <w:rFonts w:eastAsiaTheme="minorEastAsia"/>
                <w:sz w:val="20"/>
                <w:szCs w:val="20"/>
              </w:rPr>
            </w:pPr>
            <w:r>
              <w:rPr>
                <w:rFonts w:eastAsiaTheme="minorEastAsia" w:hint="eastAsia"/>
                <w:sz w:val="20"/>
                <w:szCs w:val="20"/>
              </w:rPr>
              <w:t>Whether more tightened requirements of IBE are needed or not should be further discussed.</w:t>
            </w:r>
          </w:p>
        </w:tc>
      </w:tr>
      <w:tr w:rsidR="002955E7" w:rsidRPr="00346D6D"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6.5E</w:t>
            </w:r>
          </w:p>
        </w:tc>
        <w:tc>
          <w:tcPr>
            <w:tcW w:w="0" w:type="auto"/>
          </w:tcPr>
          <w:p w:rsidR="00A50727" w:rsidRPr="00104894" w:rsidRDefault="00A50727" w:rsidP="00907090">
            <w:pPr>
              <w:spacing w:before="0" w:after="0"/>
              <w:jc w:val="left"/>
              <w:rPr>
                <w:rFonts w:eastAsiaTheme="minorEastAsia"/>
                <w:sz w:val="20"/>
                <w:szCs w:val="20"/>
              </w:rPr>
            </w:pPr>
            <w:r w:rsidRPr="00823DC2">
              <w:t>Output RF spectrum emissions</w:t>
            </w:r>
            <w:r w:rsidRPr="00090F38">
              <w:rPr>
                <w:rFonts w:eastAsiaTheme="minorEastAsia"/>
                <w:sz w:val="20"/>
                <w:szCs w:val="20"/>
              </w:rPr>
              <w:t xml:space="preserve"> for </w:t>
            </w:r>
            <w:r w:rsidR="00D33B3F">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A50727" w:rsidRDefault="00A50727" w:rsidP="00907090">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his sub-clause can be divided as follows</w:t>
            </w:r>
            <w:r w:rsidR="009E081D">
              <w:rPr>
                <w:rFonts w:eastAsiaTheme="minorEastAsia" w:hint="eastAsia"/>
                <w:sz w:val="20"/>
                <w:szCs w:val="20"/>
              </w:rPr>
              <w:t>:</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6.5E.1   </w:t>
            </w:r>
            <w:r w:rsidRPr="00D65BDB">
              <w:rPr>
                <w:rFonts w:eastAsiaTheme="minorEastAsia"/>
                <w:sz w:val="20"/>
                <w:szCs w:val="20"/>
              </w:rPr>
              <w:t>Occupied bandwidth</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6.5E.2   </w:t>
            </w:r>
            <w:r w:rsidRPr="00D65BDB">
              <w:rPr>
                <w:rFonts w:eastAsiaTheme="minorEastAsia"/>
                <w:sz w:val="20"/>
                <w:szCs w:val="20"/>
              </w:rPr>
              <w:t>Out of band emission</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6.5E.3   </w:t>
            </w:r>
            <w:r w:rsidRPr="00D65BDB">
              <w:rPr>
                <w:rFonts w:eastAsiaTheme="minorEastAsia"/>
                <w:sz w:val="20"/>
                <w:szCs w:val="20"/>
              </w:rPr>
              <w:t>Spurious emission</w:t>
            </w:r>
          </w:p>
          <w:p w:rsidR="00A50727" w:rsidRDefault="00A50727" w:rsidP="00907090">
            <w:pPr>
              <w:spacing w:before="0" w:after="0"/>
              <w:jc w:val="left"/>
              <w:rPr>
                <w:rFonts w:eastAsiaTheme="minorEastAsia"/>
                <w:sz w:val="20"/>
                <w:szCs w:val="20"/>
              </w:rPr>
            </w:pPr>
            <w:r>
              <w:rPr>
                <w:rFonts w:eastAsiaTheme="minorEastAsia" w:hint="eastAsia"/>
                <w:sz w:val="20"/>
                <w:szCs w:val="20"/>
              </w:rPr>
              <w:t xml:space="preserve">6.5E.4   </w:t>
            </w:r>
            <w:r w:rsidRPr="00D65BDB">
              <w:rPr>
                <w:rFonts w:eastAsiaTheme="minorEastAsia"/>
                <w:sz w:val="20"/>
                <w:szCs w:val="20"/>
              </w:rPr>
              <w:t>Transmit intermodulation</w:t>
            </w:r>
          </w:p>
          <w:p w:rsidR="00A50727" w:rsidRDefault="00A50727" w:rsidP="00907090">
            <w:pPr>
              <w:spacing w:before="0" w:after="0"/>
              <w:jc w:val="left"/>
              <w:rPr>
                <w:rFonts w:eastAsiaTheme="minorEastAsia"/>
                <w:sz w:val="20"/>
                <w:szCs w:val="20"/>
              </w:rPr>
            </w:pPr>
          </w:p>
          <w:p w:rsidR="00A50727" w:rsidRDefault="00A50727" w:rsidP="00907090">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he definition of occupied bandwidth for LTE V2X can be reused on FR1, even the bandwidth of </w:t>
            </w:r>
            <w:r w:rsidR="009E081D">
              <w:rPr>
                <w:rFonts w:eastAsiaTheme="minorEastAsia" w:hint="eastAsia"/>
                <w:sz w:val="20"/>
                <w:szCs w:val="20"/>
              </w:rPr>
              <w:t>NR</w:t>
            </w:r>
            <w:r>
              <w:rPr>
                <w:rFonts w:eastAsiaTheme="minorEastAsia" w:hint="eastAsia"/>
                <w:sz w:val="20"/>
                <w:szCs w:val="20"/>
              </w:rPr>
              <w:t xml:space="preserve"> V2X may not be</w:t>
            </w:r>
            <w:r w:rsidR="00611097">
              <w:rPr>
                <w:rFonts w:eastAsiaTheme="minorEastAsia" w:hint="eastAsia"/>
                <w:sz w:val="20"/>
                <w:szCs w:val="20"/>
              </w:rPr>
              <w:t xml:space="preserve"> the</w:t>
            </w:r>
            <w:r>
              <w:rPr>
                <w:rFonts w:eastAsiaTheme="minorEastAsia" w:hint="eastAsia"/>
                <w:sz w:val="20"/>
                <w:szCs w:val="20"/>
              </w:rPr>
              <w:t xml:space="preserve"> same as that of LTE V2X.</w:t>
            </w:r>
          </w:p>
          <w:p w:rsidR="00A50727" w:rsidRDefault="00A50727" w:rsidP="00907090">
            <w:pPr>
              <w:spacing w:before="0" w:after="0"/>
              <w:jc w:val="left"/>
              <w:rPr>
                <w:rFonts w:eastAsiaTheme="minorEastAsia"/>
                <w:sz w:val="20"/>
                <w:szCs w:val="20"/>
              </w:rPr>
            </w:pPr>
            <w:r>
              <w:rPr>
                <w:rFonts w:eastAsiaTheme="minorEastAsia" w:hint="eastAsia"/>
                <w:sz w:val="20"/>
                <w:szCs w:val="20"/>
              </w:rPr>
              <w:t>Out of band emission requirements can</w:t>
            </w:r>
            <w:r w:rsidR="009E081D">
              <w:rPr>
                <w:rFonts w:eastAsiaTheme="minorEastAsia" w:hint="eastAsia"/>
                <w:sz w:val="20"/>
                <w:szCs w:val="20"/>
              </w:rPr>
              <w:t xml:space="preserve"> </w:t>
            </w:r>
            <w:r>
              <w:rPr>
                <w:rFonts w:eastAsiaTheme="minorEastAsia" w:hint="eastAsia"/>
                <w:sz w:val="20"/>
                <w:szCs w:val="20"/>
              </w:rPr>
              <w:t xml:space="preserve">be defined based on the results in </w:t>
            </w:r>
            <w:r>
              <w:rPr>
                <w:rFonts w:eastAsiaTheme="minorEastAsia"/>
                <w:sz w:val="20"/>
                <w:szCs w:val="20"/>
              </w:rPr>
              <w:t>co</w:t>
            </w:r>
            <w:r>
              <w:rPr>
                <w:rFonts w:eastAsiaTheme="minorEastAsia" w:hint="eastAsia"/>
                <w:sz w:val="20"/>
                <w:szCs w:val="20"/>
              </w:rPr>
              <w:t>-</w:t>
            </w:r>
            <w:r>
              <w:rPr>
                <w:rFonts w:eastAsiaTheme="minorEastAsia"/>
                <w:sz w:val="20"/>
                <w:szCs w:val="20"/>
              </w:rPr>
              <w:t>existence</w:t>
            </w:r>
            <w:r w:rsidR="009E081D">
              <w:rPr>
                <w:rFonts w:eastAsiaTheme="minorEastAsia" w:hint="eastAsia"/>
                <w:sz w:val="20"/>
                <w:szCs w:val="20"/>
              </w:rPr>
              <w:t xml:space="preserve"> </w:t>
            </w:r>
            <w:r>
              <w:rPr>
                <w:rFonts w:eastAsiaTheme="minorEastAsia" w:hint="eastAsia"/>
                <w:sz w:val="20"/>
                <w:szCs w:val="20"/>
              </w:rPr>
              <w:t xml:space="preserve">studies. </w:t>
            </w:r>
            <w:r>
              <w:rPr>
                <w:rFonts w:eastAsiaTheme="minorEastAsia"/>
                <w:sz w:val="20"/>
                <w:szCs w:val="20"/>
              </w:rPr>
              <w:t>N</w:t>
            </w:r>
            <w:r>
              <w:rPr>
                <w:rFonts w:eastAsiaTheme="minorEastAsia" w:hint="eastAsia"/>
                <w:sz w:val="20"/>
                <w:szCs w:val="20"/>
              </w:rPr>
              <w:t xml:space="preserve">ew SEM and ACLR requirements </w:t>
            </w:r>
            <w:r w:rsidR="00CE0B7D">
              <w:rPr>
                <w:rFonts w:eastAsiaTheme="minorEastAsia" w:hint="eastAsia"/>
                <w:sz w:val="20"/>
                <w:szCs w:val="20"/>
              </w:rPr>
              <w:t>should</w:t>
            </w:r>
            <w:r>
              <w:rPr>
                <w:rFonts w:eastAsiaTheme="minorEastAsia" w:hint="eastAsia"/>
                <w:sz w:val="20"/>
                <w:szCs w:val="20"/>
              </w:rPr>
              <w:t xml:space="preserve"> be specified</w:t>
            </w:r>
            <w:r w:rsidR="00DA3B02">
              <w:rPr>
                <w:rFonts w:eastAsiaTheme="minorEastAsia" w:hint="eastAsia"/>
                <w:sz w:val="20"/>
                <w:szCs w:val="20"/>
              </w:rPr>
              <w:t xml:space="preserve"> for NR V2X</w:t>
            </w:r>
            <w:r>
              <w:rPr>
                <w:rFonts w:eastAsiaTheme="minorEastAsia" w:hint="eastAsia"/>
                <w:sz w:val="20"/>
                <w:szCs w:val="20"/>
              </w:rPr>
              <w:t>.</w:t>
            </w:r>
          </w:p>
          <w:p w:rsidR="00DA3B02" w:rsidRDefault="00DA3B02" w:rsidP="00907090">
            <w:pPr>
              <w:spacing w:before="0" w:after="0"/>
              <w:jc w:val="left"/>
              <w:rPr>
                <w:rFonts w:eastAsiaTheme="minorEastAsia"/>
                <w:sz w:val="20"/>
                <w:szCs w:val="20"/>
              </w:rPr>
            </w:pPr>
            <w:r w:rsidRPr="00CC5FC5">
              <w:rPr>
                <w:rFonts w:eastAsiaTheme="minorEastAsia"/>
                <w:sz w:val="20"/>
                <w:szCs w:val="20"/>
              </w:rPr>
              <w:t xml:space="preserve">The general spurious emission requirements for NR can be used for NR V2X when UE is configured for NR V2X </w:t>
            </w:r>
            <w:proofErr w:type="spellStart"/>
            <w:r w:rsidRPr="00CC5FC5">
              <w:rPr>
                <w:rFonts w:eastAsiaTheme="minorEastAsia"/>
                <w:sz w:val="20"/>
                <w:szCs w:val="20"/>
              </w:rPr>
              <w:t>sidelink</w:t>
            </w:r>
            <w:proofErr w:type="spellEnd"/>
            <w:r w:rsidRPr="00CC5FC5">
              <w:rPr>
                <w:rFonts w:eastAsiaTheme="minorEastAsia"/>
                <w:sz w:val="20"/>
                <w:szCs w:val="20"/>
              </w:rPr>
              <w:t xml:space="preserve"> transmissions non-concurrent with NR uplink transmissions.</w:t>
            </w:r>
          </w:p>
          <w:p w:rsidR="00A50727" w:rsidRPr="00D65BDB" w:rsidRDefault="006D3079" w:rsidP="00907090">
            <w:pPr>
              <w:spacing w:before="0" w:after="0"/>
              <w:jc w:val="left"/>
              <w:rPr>
                <w:rFonts w:eastAsiaTheme="minorEastAsia"/>
                <w:sz w:val="20"/>
                <w:szCs w:val="20"/>
              </w:rPr>
            </w:pPr>
            <w:r w:rsidRPr="006D3079">
              <w:rPr>
                <w:rFonts w:eastAsiaTheme="minorEastAsia"/>
                <w:sz w:val="20"/>
                <w:szCs w:val="20"/>
              </w:rPr>
              <w:t>The general transmit intermodulation requirements for NR can be used for NR V2X.</w:t>
            </w:r>
          </w:p>
        </w:tc>
      </w:tr>
      <w:tr w:rsidR="002955E7" w:rsidRPr="00DA5801"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7.3E</w:t>
            </w:r>
          </w:p>
        </w:tc>
        <w:tc>
          <w:tcPr>
            <w:tcW w:w="0" w:type="auto"/>
          </w:tcPr>
          <w:p w:rsidR="00A50727" w:rsidRPr="00DA5801" w:rsidRDefault="00A50727" w:rsidP="00907090">
            <w:pPr>
              <w:spacing w:before="0" w:after="0"/>
              <w:jc w:val="left"/>
              <w:rPr>
                <w:rFonts w:eastAsiaTheme="minorEastAsia"/>
              </w:rPr>
            </w:pPr>
            <w:r w:rsidRPr="00DA5801">
              <w:t>Reference sensitivity</w:t>
            </w:r>
            <w:r>
              <w:rPr>
                <w:rFonts w:eastAsiaTheme="minorEastAsia" w:hint="eastAsia"/>
              </w:rPr>
              <w:t xml:space="preserve"> </w:t>
            </w:r>
            <w:r w:rsidRPr="00090F38">
              <w:rPr>
                <w:rFonts w:eastAsiaTheme="minorEastAsia"/>
                <w:sz w:val="20"/>
                <w:szCs w:val="20"/>
              </w:rPr>
              <w:t xml:space="preserve">for </w:t>
            </w:r>
            <w:r w:rsidR="00D33B3F">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A50727" w:rsidRDefault="00A50727" w:rsidP="009E081D">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he reference sensitivity and reference measurement channel </w:t>
            </w:r>
            <w:r w:rsidR="009E081D">
              <w:rPr>
                <w:rFonts w:eastAsiaTheme="minorEastAsia" w:hint="eastAsia"/>
                <w:sz w:val="20"/>
                <w:szCs w:val="20"/>
              </w:rPr>
              <w:t xml:space="preserve">will </w:t>
            </w:r>
            <w:r>
              <w:rPr>
                <w:rFonts w:eastAsiaTheme="minorEastAsia" w:hint="eastAsia"/>
                <w:sz w:val="20"/>
                <w:szCs w:val="20"/>
              </w:rPr>
              <w:t xml:space="preserve">be defined based on new bandwidth and </w:t>
            </w:r>
            <w:r>
              <w:rPr>
                <w:rFonts w:eastAsiaTheme="minorEastAsia"/>
                <w:sz w:val="20"/>
                <w:szCs w:val="20"/>
              </w:rPr>
              <w:t>physical</w:t>
            </w:r>
            <w:r>
              <w:rPr>
                <w:rFonts w:eastAsiaTheme="minorEastAsia" w:hint="eastAsia"/>
                <w:sz w:val="20"/>
                <w:szCs w:val="20"/>
              </w:rPr>
              <w:t xml:space="preserve"> channel designed for </w:t>
            </w:r>
            <w:r w:rsidR="009E081D">
              <w:rPr>
                <w:rFonts w:eastAsiaTheme="minorEastAsia" w:hint="eastAsia"/>
                <w:sz w:val="20"/>
                <w:szCs w:val="20"/>
              </w:rPr>
              <w:t>NR</w:t>
            </w:r>
            <w:r>
              <w:rPr>
                <w:rFonts w:eastAsiaTheme="minorEastAsia" w:hint="eastAsia"/>
                <w:sz w:val="20"/>
                <w:szCs w:val="20"/>
              </w:rPr>
              <w:t xml:space="preserve"> V2X UE.</w:t>
            </w:r>
          </w:p>
        </w:tc>
      </w:tr>
      <w:tr w:rsidR="002955E7" w:rsidRPr="00AF277F"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7.4E</w:t>
            </w:r>
          </w:p>
        </w:tc>
        <w:tc>
          <w:tcPr>
            <w:tcW w:w="0" w:type="auto"/>
          </w:tcPr>
          <w:p w:rsidR="00A50727" w:rsidRPr="00DA5801" w:rsidRDefault="00A50727" w:rsidP="00907090">
            <w:pPr>
              <w:spacing w:before="0" w:after="0"/>
              <w:jc w:val="left"/>
            </w:pPr>
            <w:r w:rsidRPr="00DA5801">
              <w:t>Maximum input level</w:t>
            </w:r>
            <w:r w:rsidRPr="00090F38">
              <w:rPr>
                <w:rFonts w:eastAsiaTheme="minorEastAsia"/>
                <w:sz w:val="20"/>
                <w:szCs w:val="20"/>
              </w:rPr>
              <w:t xml:space="preserve"> for </w:t>
            </w:r>
            <w:r w:rsidR="00D33B3F">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A50727" w:rsidRDefault="00A50727">
            <w:pPr>
              <w:spacing w:before="0" w:after="0"/>
              <w:jc w:val="left"/>
              <w:rPr>
                <w:rFonts w:ascii="Arial" w:eastAsiaTheme="minorEastAsia" w:hAnsi="Arial"/>
                <w:b/>
                <w:sz w:val="20"/>
                <w:szCs w:val="20"/>
                <w:lang w:eastAsia="ja-JP"/>
              </w:rPr>
            </w:pPr>
            <w:r>
              <w:rPr>
                <w:rFonts w:eastAsiaTheme="minorEastAsia" w:hint="eastAsia"/>
                <w:sz w:val="20"/>
                <w:szCs w:val="20"/>
              </w:rPr>
              <w:t xml:space="preserve">The requirement </w:t>
            </w:r>
            <w:r w:rsidR="00BC1383">
              <w:rPr>
                <w:rFonts w:eastAsiaTheme="minorEastAsia" w:hint="eastAsia"/>
                <w:sz w:val="20"/>
                <w:szCs w:val="20"/>
              </w:rPr>
              <w:t xml:space="preserve">for </w:t>
            </w:r>
            <w:r>
              <w:rPr>
                <w:rFonts w:eastAsiaTheme="minorEastAsia" w:hint="eastAsia"/>
                <w:sz w:val="20"/>
                <w:szCs w:val="20"/>
              </w:rPr>
              <w:t xml:space="preserve">LTE V2X UE may be reused for </w:t>
            </w:r>
            <w:r w:rsidR="009E081D">
              <w:rPr>
                <w:rFonts w:eastAsiaTheme="minorEastAsia" w:hint="eastAsia"/>
                <w:sz w:val="20"/>
                <w:szCs w:val="20"/>
              </w:rPr>
              <w:t>NR</w:t>
            </w:r>
            <w:r>
              <w:rPr>
                <w:rFonts w:eastAsiaTheme="minorEastAsia" w:hint="eastAsia"/>
                <w:sz w:val="20"/>
                <w:szCs w:val="20"/>
              </w:rPr>
              <w:t xml:space="preserve"> V2X UE on FR1.</w:t>
            </w:r>
          </w:p>
        </w:tc>
      </w:tr>
      <w:tr w:rsidR="002955E7" w:rsidRPr="00AF277F"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7.5E</w:t>
            </w:r>
          </w:p>
        </w:tc>
        <w:tc>
          <w:tcPr>
            <w:tcW w:w="0" w:type="auto"/>
          </w:tcPr>
          <w:p w:rsidR="00A50727" w:rsidRPr="00DA5801" w:rsidRDefault="00A50727" w:rsidP="00907090">
            <w:pPr>
              <w:spacing w:before="0" w:after="0"/>
              <w:jc w:val="left"/>
            </w:pPr>
            <w:r w:rsidRPr="00AF277F">
              <w:t>Adjacent Channel Selectivity (ACS)</w:t>
            </w:r>
            <w:r w:rsidRPr="00090F38">
              <w:rPr>
                <w:rFonts w:eastAsiaTheme="minorEastAsia"/>
                <w:sz w:val="20"/>
                <w:szCs w:val="20"/>
              </w:rPr>
              <w:t xml:space="preserve"> for </w:t>
            </w:r>
            <w:r w:rsidR="00D33B3F">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A50727" w:rsidRDefault="00A50727">
            <w:pPr>
              <w:spacing w:before="0" w:after="0"/>
              <w:jc w:val="left"/>
              <w:rPr>
                <w:rFonts w:ascii="Arial" w:eastAsiaTheme="minorEastAsia" w:hAnsi="Arial"/>
                <w:b/>
                <w:sz w:val="20"/>
                <w:szCs w:val="20"/>
                <w:lang w:eastAsia="ja-JP"/>
              </w:rPr>
            </w:pPr>
            <w:r>
              <w:rPr>
                <w:rFonts w:eastAsiaTheme="minorEastAsia" w:hint="eastAsia"/>
                <w:sz w:val="20"/>
                <w:szCs w:val="20"/>
              </w:rPr>
              <w:t xml:space="preserve">The ACS requirement </w:t>
            </w:r>
            <w:r w:rsidR="00BC1383">
              <w:rPr>
                <w:rFonts w:eastAsiaTheme="minorEastAsia" w:hint="eastAsia"/>
                <w:sz w:val="20"/>
                <w:szCs w:val="20"/>
              </w:rPr>
              <w:t xml:space="preserve">for </w:t>
            </w:r>
            <w:r>
              <w:rPr>
                <w:rFonts w:eastAsiaTheme="minorEastAsia" w:hint="eastAsia"/>
                <w:sz w:val="20"/>
                <w:szCs w:val="20"/>
              </w:rPr>
              <w:t>5G</w:t>
            </w:r>
            <w:r w:rsidR="00634DED">
              <w:rPr>
                <w:rFonts w:eastAsiaTheme="minorEastAsia" w:hint="eastAsia"/>
                <w:sz w:val="20"/>
                <w:szCs w:val="20"/>
              </w:rPr>
              <w:t xml:space="preserve"> </w:t>
            </w:r>
            <w:r>
              <w:rPr>
                <w:rFonts w:eastAsiaTheme="minorEastAsia" w:hint="eastAsia"/>
                <w:sz w:val="20"/>
                <w:szCs w:val="20"/>
              </w:rPr>
              <w:t xml:space="preserve">V2X UE </w:t>
            </w:r>
            <w:r w:rsidR="009E081D">
              <w:rPr>
                <w:rFonts w:eastAsiaTheme="minorEastAsia" w:hint="eastAsia"/>
                <w:sz w:val="20"/>
                <w:szCs w:val="20"/>
              </w:rPr>
              <w:t>will</w:t>
            </w:r>
            <w:r>
              <w:rPr>
                <w:rFonts w:eastAsiaTheme="minorEastAsia" w:hint="eastAsia"/>
                <w:sz w:val="20"/>
                <w:szCs w:val="20"/>
              </w:rPr>
              <w:t xml:space="preserve"> be defined based on the results in </w:t>
            </w:r>
            <w:r>
              <w:rPr>
                <w:rFonts w:eastAsiaTheme="minorEastAsia"/>
                <w:sz w:val="20"/>
                <w:szCs w:val="20"/>
              </w:rPr>
              <w:t>co</w:t>
            </w:r>
            <w:r>
              <w:rPr>
                <w:rFonts w:eastAsiaTheme="minorEastAsia" w:hint="eastAsia"/>
                <w:sz w:val="20"/>
                <w:szCs w:val="20"/>
              </w:rPr>
              <w:t>-</w:t>
            </w:r>
            <w:r>
              <w:rPr>
                <w:rFonts w:eastAsiaTheme="minorEastAsia"/>
                <w:sz w:val="20"/>
                <w:szCs w:val="20"/>
              </w:rPr>
              <w:t>existence</w:t>
            </w:r>
            <w:r>
              <w:rPr>
                <w:rFonts w:eastAsiaTheme="minorEastAsia" w:hint="eastAsia"/>
                <w:sz w:val="20"/>
                <w:szCs w:val="20"/>
              </w:rPr>
              <w:t xml:space="preserve"> studies. </w:t>
            </w:r>
          </w:p>
        </w:tc>
      </w:tr>
      <w:tr w:rsidR="002955E7" w:rsidRPr="00AF277F"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lastRenderedPageBreak/>
              <w:t>7.6E</w:t>
            </w:r>
          </w:p>
        </w:tc>
        <w:tc>
          <w:tcPr>
            <w:tcW w:w="0" w:type="auto"/>
          </w:tcPr>
          <w:p w:rsidR="00A50727" w:rsidRPr="00AF277F" w:rsidRDefault="00A50727" w:rsidP="00907090">
            <w:pPr>
              <w:spacing w:before="0" w:after="0"/>
              <w:jc w:val="left"/>
            </w:pPr>
            <w:r w:rsidRPr="00AF277F">
              <w:t>Blocking characteristics</w:t>
            </w:r>
            <w:r w:rsidRPr="00090F38">
              <w:rPr>
                <w:rFonts w:eastAsiaTheme="minorEastAsia"/>
                <w:sz w:val="20"/>
                <w:szCs w:val="20"/>
              </w:rPr>
              <w:t xml:space="preserve"> for </w:t>
            </w:r>
            <w:r w:rsidR="00D33B3F">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A50727" w:rsidRDefault="00A50727" w:rsidP="009E081D">
            <w:pPr>
              <w:spacing w:before="0" w:after="0"/>
              <w:jc w:val="left"/>
              <w:rPr>
                <w:rFonts w:eastAsiaTheme="minorEastAsia"/>
                <w:sz w:val="20"/>
                <w:szCs w:val="20"/>
              </w:rPr>
            </w:pPr>
            <w:r>
              <w:rPr>
                <w:rFonts w:eastAsiaTheme="minorEastAsia" w:hint="eastAsia"/>
                <w:sz w:val="20"/>
                <w:szCs w:val="20"/>
              </w:rPr>
              <w:t>In TS36.101, ther</w:t>
            </w:r>
            <w:r w:rsidR="009E081D">
              <w:rPr>
                <w:rFonts w:eastAsiaTheme="minorEastAsia" w:hint="eastAsia"/>
                <w:sz w:val="20"/>
                <w:szCs w:val="20"/>
              </w:rPr>
              <w:t>e</w:t>
            </w:r>
            <w:r>
              <w:rPr>
                <w:rFonts w:eastAsiaTheme="minorEastAsia" w:hint="eastAsia"/>
                <w:sz w:val="20"/>
                <w:szCs w:val="20"/>
              </w:rPr>
              <w:t xml:space="preserve"> is no corresponding sub-clause for LTE V2X, and general requirements are applied. The same</w:t>
            </w:r>
            <w:r w:rsidR="009E081D">
              <w:rPr>
                <w:rFonts w:eastAsiaTheme="minorEastAsia" w:hint="eastAsia"/>
                <w:sz w:val="20"/>
                <w:szCs w:val="20"/>
              </w:rPr>
              <w:t xml:space="preserve"> </w:t>
            </w:r>
            <w:r>
              <w:rPr>
                <w:rFonts w:eastAsiaTheme="minorEastAsia" w:hint="eastAsia"/>
                <w:sz w:val="20"/>
                <w:szCs w:val="20"/>
              </w:rPr>
              <w:t xml:space="preserve">way may be used for </w:t>
            </w:r>
            <w:r w:rsidR="009E081D">
              <w:rPr>
                <w:rFonts w:eastAsiaTheme="minorEastAsia" w:hint="eastAsia"/>
                <w:sz w:val="20"/>
                <w:szCs w:val="20"/>
              </w:rPr>
              <w:t>NR</w:t>
            </w:r>
            <w:r>
              <w:rPr>
                <w:rFonts w:eastAsiaTheme="minorEastAsia" w:hint="eastAsia"/>
                <w:sz w:val="20"/>
                <w:szCs w:val="20"/>
              </w:rPr>
              <w:t xml:space="preserve"> V2X UE.</w:t>
            </w:r>
          </w:p>
        </w:tc>
      </w:tr>
      <w:tr w:rsidR="002955E7" w:rsidRPr="00544FFC"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7.7E</w:t>
            </w:r>
          </w:p>
        </w:tc>
        <w:tc>
          <w:tcPr>
            <w:tcW w:w="0" w:type="auto"/>
          </w:tcPr>
          <w:p w:rsidR="00A50727" w:rsidRPr="00AF277F" w:rsidRDefault="00A50727" w:rsidP="00907090">
            <w:pPr>
              <w:spacing w:before="0" w:after="0"/>
              <w:jc w:val="left"/>
            </w:pPr>
            <w:r w:rsidRPr="00AF277F">
              <w:t>Spurious response</w:t>
            </w:r>
            <w:r w:rsidRPr="00090F38">
              <w:rPr>
                <w:rFonts w:eastAsiaTheme="minorEastAsia"/>
                <w:sz w:val="20"/>
                <w:szCs w:val="20"/>
              </w:rPr>
              <w:t xml:space="preserve"> for </w:t>
            </w:r>
            <w:r w:rsidR="00D33B3F">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A50727" w:rsidRPr="00E5095C" w:rsidRDefault="00A50727">
            <w:pPr>
              <w:spacing w:before="0" w:after="0"/>
              <w:jc w:val="left"/>
              <w:rPr>
                <w:rFonts w:eastAsiaTheme="minorEastAsia"/>
                <w:sz w:val="20"/>
                <w:szCs w:val="20"/>
              </w:rPr>
            </w:pPr>
            <w:r w:rsidRPr="00E5095C">
              <w:rPr>
                <w:rFonts w:eastAsiaTheme="minorEastAsia"/>
                <w:sz w:val="20"/>
                <w:szCs w:val="20"/>
              </w:rPr>
              <w:t xml:space="preserve">The requirements </w:t>
            </w:r>
            <w:r w:rsidR="00BC1383" w:rsidRPr="00CC5FC5">
              <w:rPr>
                <w:rFonts w:eastAsiaTheme="minorEastAsia"/>
                <w:sz w:val="20"/>
                <w:szCs w:val="20"/>
              </w:rPr>
              <w:t>for</w:t>
            </w:r>
            <w:r w:rsidR="00BC1383" w:rsidRPr="00E5095C">
              <w:rPr>
                <w:rFonts w:eastAsiaTheme="minorEastAsia"/>
                <w:sz w:val="20"/>
                <w:szCs w:val="20"/>
              </w:rPr>
              <w:t xml:space="preserve"> </w:t>
            </w:r>
            <w:r w:rsidRPr="00E5095C">
              <w:rPr>
                <w:rFonts w:eastAsiaTheme="minorEastAsia"/>
                <w:sz w:val="20"/>
                <w:szCs w:val="20"/>
              </w:rPr>
              <w:t xml:space="preserve">LTE V2X can be used as a reference for </w:t>
            </w:r>
            <w:r w:rsidR="009E081D" w:rsidRPr="00E5095C">
              <w:rPr>
                <w:rFonts w:eastAsiaTheme="minorEastAsia"/>
                <w:sz w:val="20"/>
                <w:szCs w:val="20"/>
              </w:rPr>
              <w:t>NR</w:t>
            </w:r>
            <w:r w:rsidRPr="00E5095C">
              <w:rPr>
                <w:rFonts w:eastAsiaTheme="minorEastAsia"/>
                <w:sz w:val="20"/>
                <w:szCs w:val="20"/>
              </w:rPr>
              <w:t xml:space="preserve"> V2X UE.</w:t>
            </w:r>
          </w:p>
        </w:tc>
      </w:tr>
      <w:tr w:rsidR="002955E7" w:rsidRPr="00544FFC"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7.8E</w:t>
            </w:r>
          </w:p>
        </w:tc>
        <w:tc>
          <w:tcPr>
            <w:tcW w:w="0" w:type="auto"/>
          </w:tcPr>
          <w:p w:rsidR="00A50727" w:rsidRPr="00AF277F" w:rsidRDefault="00A50727" w:rsidP="00907090">
            <w:pPr>
              <w:spacing w:before="0" w:after="0"/>
              <w:jc w:val="left"/>
            </w:pPr>
            <w:r w:rsidRPr="00544FFC">
              <w:t>Intermodulation characteristics</w:t>
            </w:r>
            <w:r w:rsidRPr="00090F38">
              <w:rPr>
                <w:rFonts w:eastAsiaTheme="minorEastAsia"/>
                <w:sz w:val="20"/>
                <w:szCs w:val="20"/>
              </w:rPr>
              <w:t xml:space="preserve"> for </w:t>
            </w:r>
            <w:r w:rsidR="00D33B3F">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A50727" w:rsidRPr="00CC5FC5" w:rsidRDefault="00E5095C">
            <w:pPr>
              <w:spacing w:before="0" w:after="0"/>
              <w:jc w:val="left"/>
              <w:rPr>
                <w:rFonts w:eastAsiaTheme="minorEastAsia"/>
                <w:sz w:val="20"/>
                <w:szCs w:val="20"/>
              </w:rPr>
            </w:pPr>
            <w:r w:rsidRPr="00CC5FC5">
              <w:rPr>
                <w:rFonts w:eastAsiaTheme="minorEastAsia"/>
                <w:sz w:val="20"/>
                <w:szCs w:val="20"/>
              </w:rPr>
              <w:t>The</w:t>
            </w:r>
            <w:r w:rsidRPr="00E5095C">
              <w:rPr>
                <w:rFonts w:eastAsiaTheme="minorEastAsia"/>
                <w:sz w:val="20"/>
                <w:szCs w:val="20"/>
              </w:rPr>
              <w:t xml:space="preserve"> </w:t>
            </w:r>
            <w:r w:rsidR="00A50727" w:rsidRPr="00E5095C">
              <w:rPr>
                <w:rFonts w:eastAsiaTheme="minorEastAsia"/>
                <w:sz w:val="20"/>
                <w:szCs w:val="20"/>
              </w:rPr>
              <w:t xml:space="preserve">requirements </w:t>
            </w:r>
            <w:r w:rsidR="00BC1383" w:rsidRPr="00CC5FC5">
              <w:rPr>
                <w:rFonts w:eastAsiaTheme="minorEastAsia"/>
                <w:sz w:val="20"/>
                <w:szCs w:val="20"/>
              </w:rPr>
              <w:t>for</w:t>
            </w:r>
            <w:r w:rsidR="00BC1383" w:rsidRPr="00E5095C">
              <w:rPr>
                <w:rFonts w:eastAsiaTheme="minorEastAsia"/>
                <w:sz w:val="20"/>
                <w:szCs w:val="20"/>
              </w:rPr>
              <w:t xml:space="preserve"> </w:t>
            </w:r>
            <w:r w:rsidR="00A50727" w:rsidRPr="00E5095C">
              <w:rPr>
                <w:rFonts w:eastAsiaTheme="minorEastAsia"/>
                <w:sz w:val="20"/>
                <w:szCs w:val="20"/>
              </w:rPr>
              <w:t xml:space="preserve">LTE V2X may be reused for </w:t>
            </w:r>
            <w:r w:rsidR="009E081D" w:rsidRPr="00E5095C">
              <w:rPr>
                <w:rFonts w:eastAsiaTheme="minorEastAsia"/>
                <w:sz w:val="20"/>
                <w:szCs w:val="20"/>
              </w:rPr>
              <w:t>NR</w:t>
            </w:r>
            <w:r w:rsidR="00A50727" w:rsidRPr="00E5095C">
              <w:rPr>
                <w:rFonts w:eastAsiaTheme="minorEastAsia"/>
                <w:sz w:val="20"/>
                <w:szCs w:val="20"/>
              </w:rPr>
              <w:t xml:space="preserve"> V2X UE on FR1.</w:t>
            </w:r>
          </w:p>
        </w:tc>
      </w:tr>
      <w:tr w:rsidR="002955E7" w:rsidRPr="00544FFC"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7.9E</w:t>
            </w:r>
          </w:p>
        </w:tc>
        <w:tc>
          <w:tcPr>
            <w:tcW w:w="0" w:type="auto"/>
          </w:tcPr>
          <w:p w:rsidR="00A50727" w:rsidRPr="00544FFC" w:rsidRDefault="00A50727" w:rsidP="00907090">
            <w:pPr>
              <w:spacing w:before="0" w:after="0"/>
              <w:jc w:val="left"/>
            </w:pPr>
            <w:r w:rsidRPr="00544FFC">
              <w:t>Spurious emissions</w:t>
            </w:r>
            <w:r w:rsidRPr="00090F38">
              <w:rPr>
                <w:rFonts w:eastAsiaTheme="minorEastAsia"/>
                <w:sz w:val="20"/>
                <w:szCs w:val="20"/>
              </w:rPr>
              <w:t xml:space="preserve"> for </w:t>
            </w:r>
            <w:r w:rsidR="00D33B3F">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A50727" w:rsidRDefault="00A50727" w:rsidP="00907090">
            <w:pPr>
              <w:spacing w:before="0" w:after="0"/>
              <w:jc w:val="left"/>
              <w:rPr>
                <w:rFonts w:eastAsiaTheme="minorEastAsia"/>
                <w:sz w:val="20"/>
                <w:szCs w:val="20"/>
              </w:rPr>
            </w:pPr>
            <w:r>
              <w:rPr>
                <w:rFonts w:eastAsiaTheme="minorEastAsia"/>
                <w:sz w:val="20"/>
                <w:szCs w:val="20"/>
              </w:rPr>
              <w:t>T</w:t>
            </w:r>
            <w:r>
              <w:rPr>
                <w:rFonts w:eastAsiaTheme="minorEastAsia" w:hint="eastAsia"/>
                <w:sz w:val="20"/>
                <w:szCs w:val="20"/>
              </w:rPr>
              <w:t xml:space="preserve">his sub-clause may not be needed. </w:t>
            </w:r>
            <w:r>
              <w:rPr>
                <w:rFonts w:eastAsiaTheme="minorEastAsia"/>
                <w:sz w:val="20"/>
                <w:szCs w:val="20"/>
              </w:rPr>
              <w:t>G</w:t>
            </w:r>
            <w:r>
              <w:rPr>
                <w:rFonts w:eastAsiaTheme="minorEastAsia" w:hint="eastAsia"/>
                <w:sz w:val="20"/>
                <w:szCs w:val="20"/>
              </w:rPr>
              <w:t>eneral requirements should be reused.</w:t>
            </w:r>
          </w:p>
        </w:tc>
      </w:tr>
      <w:tr w:rsidR="002955E7" w:rsidRPr="00D33B3F" w:rsidTr="00907090">
        <w:trPr>
          <w:jc w:val="center"/>
        </w:trPr>
        <w:tc>
          <w:tcPr>
            <w:tcW w:w="0" w:type="auto"/>
          </w:tcPr>
          <w:p w:rsidR="00A50727" w:rsidRDefault="00A50727" w:rsidP="00907090">
            <w:pPr>
              <w:spacing w:before="0" w:after="0"/>
              <w:jc w:val="left"/>
              <w:rPr>
                <w:rFonts w:eastAsiaTheme="minorEastAsia"/>
                <w:sz w:val="20"/>
                <w:szCs w:val="20"/>
              </w:rPr>
            </w:pPr>
            <w:r>
              <w:rPr>
                <w:rFonts w:eastAsiaTheme="minorEastAsia" w:hint="eastAsia"/>
                <w:sz w:val="20"/>
                <w:szCs w:val="20"/>
              </w:rPr>
              <w:t>7.10E</w:t>
            </w:r>
          </w:p>
        </w:tc>
        <w:tc>
          <w:tcPr>
            <w:tcW w:w="0" w:type="auto"/>
          </w:tcPr>
          <w:p w:rsidR="00A50727" w:rsidRPr="00544FFC" w:rsidRDefault="00A50727" w:rsidP="00907090">
            <w:pPr>
              <w:spacing w:before="0" w:after="0"/>
              <w:jc w:val="left"/>
            </w:pPr>
            <w:r w:rsidRPr="00544FFC">
              <w:t>Receiver image</w:t>
            </w:r>
            <w:r w:rsidRPr="00090F38">
              <w:rPr>
                <w:rFonts w:eastAsiaTheme="minorEastAsia"/>
                <w:sz w:val="20"/>
                <w:szCs w:val="20"/>
              </w:rPr>
              <w:t xml:space="preserve"> for </w:t>
            </w:r>
            <w:r w:rsidR="00D33B3F">
              <w:rPr>
                <w:rFonts w:eastAsiaTheme="minorEastAsia" w:hint="eastAsia"/>
                <w:sz w:val="20"/>
                <w:szCs w:val="20"/>
              </w:rPr>
              <w:t xml:space="preserve">NR </w:t>
            </w:r>
            <w:r w:rsidRPr="00090F38">
              <w:rPr>
                <w:rFonts w:eastAsiaTheme="minorEastAsia"/>
                <w:sz w:val="20"/>
                <w:szCs w:val="20"/>
              </w:rPr>
              <w:t>V2X Communication</w:t>
            </w:r>
          </w:p>
        </w:tc>
        <w:tc>
          <w:tcPr>
            <w:tcW w:w="0" w:type="auto"/>
          </w:tcPr>
          <w:p w:rsidR="00A50727" w:rsidRDefault="00A50727">
            <w:pPr>
              <w:spacing w:before="0" w:after="0"/>
              <w:jc w:val="left"/>
              <w:rPr>
                <w:rFonts w:ascii="Arial" w:eastAsiaTheme="minorEastAsia" w:hAnsi="Arial"/>
                <w:b/>
                <w:sz w:val="20"/>
                <w:szCs w:val="20"/>
                <w:lang w:eastAsia="ja-JP"/>
              </w:rPr>
            </w:pPr>
            <w:r>
              <w:rPr>
                <w:rFonts w:eastAsiaTheme="minorEastAsia" w:hint="eastAsia"/>
                <w:sz w:val="20"/>
                <w:szCs w:val="20"/>
              </w:rPr>
              <w:t xml:space="preserve">In TS38.101, there </w:t>
            </w:r>
            <w:r w:rsidR="009E081D">
              <w:rPr>
                <w:rFonts w:eastAsiaTheme="minorEastAsia" w:hint="eastAsia"/>
                <w:sz w:val="20"/>
                <w:szCs w:val="20"/>
              </w:rPr>
              <w:t>is</w:t>
            </w:r>
            <w:r>
              <w:rPr>
                <w:rFonts w:eastAsiaTheme="minorEastAsia" w:hint="eastAsia"/>
                <w:sz w:val="20"/>
                <w:szCs w:val="20"/>
              </w:rPr>
              <w:t xml:space="preserve"> no receiver image requirement for </w:t>
            </w:r>
            <w:r w:rsidR="009E081D">
              <w:rPr>
                <w:rFonts w:eastAsiaTheme="minorEastAsia" w:hint="eastAsia"/>
                <w:sz w:val="20"/>
                <w:szCs w:val="20"/>
              </w:rPr>
              <w:t>NR</w:t>
            </w:r>
            <w:r w:rsidR="00615942">
              <w:rPr>
                <w:rFonts w:eastAsiaTheme="minorEastAsia" w:hint="eastAsia"/>
                <w:sz w:val="20"/>
                <w:szCs w:val="20"/>
              </w:rPr>
              <w:t xml:space="preserve"> </w:t>
            </w:r>
            <w:r>
              <w:rPr>
                <w:rFonts w:eastAsiaTheme="minorEastAsia" w:hint="eastAsia"/>
                <w:sz w:val="20"/>
                <w:szCs w:val="20"/>
              </w:rPr>
              <w:t xml:space="preserve">UE, while the requirement </w:t>
            </w:r>
            <w:r w:rsidR="0042619D">
              <w:rPr>
                <w:rFonts w:eastAsiaTheme="minorEastAsia" w:hint="eastAsia"/>
                <w:sz w:val="20"/>
                <w:szCs w:val="20"/>
              </w:rPr>
              <w:t xml:space="preserve">for </w:t>
            </w:r>
            <w:r>
              <w:rPr>
                <w:rFonts w:eastAsiaTheme="minorEastAsia" w:hint="eastAsia"/>
                <w:sz w:val="20"/>
                <w:szCs w:val="20"/>
              </w:rPr>
              <w:t>LTE V2X UE exists in TS36.101.</w:t>
            </w:r>
            <w:r w:rsidR="002955E7">
              <w:t xml:space="preserve"> </w:t>
            </w:r>
            <w:r w:rsidR="002955E7" w:rsidRPr="002955E7">
              <w:rPr>
                <w:rFonts w:eastAsiaTheme="minorEastAsia"/>
                <w:sz w:val="20"/>
                <w:szCs w:val="20"/>
              </w:rPr>
              <w:t xml:space="preserve">The requirement is applied for multi-carrier intra-band con-current receptions when </w:t>
            </w:r>
            <w:r w:rsidR="008D0276">
              <w:rPr>
                <w:rFonts w:eastAsiaTheme="minorEastAsia" w:hint="eastAsia"/>
                <w:sz w:val="20"/>
                <w:szCs w:val="20"/>
              </w:rPr>
              <w:t>two</w:t>
            </w:r>
            <w:r w:rsidR="002955E7" w:rsidRPr="002955E7">
              <w:rPr>
                <w:rFonts w:eastAsiaTheme="minorEastAsia"/>
                <w:sz w:val="20"/>
                <w:szCs w:val="20"/>
              </w:rPr>
              <w:t xml:space="preserve"> carrier transmissions are activated at the same time.</w:t>
            </w:r>
            <w:r w:rsidR="002955E7">
              <w:rPr>
                <w:rFonts w:eastAsiaTheme="minorEastAsia" w:hint="eastAsia"/>
                <w:sz w:val="20"/>
                <w:szCs w:val="20"/>
              </w:rPr>
              <w:t xml:space="preserve"> </w:t>
            </w:r>
            <w:r w:rsidR="002955E7">
              <w:rPr>
                <w:rFonts w:eastAsiaTheme="minorEastAsia"/>
                <w:sz w:val="20"/>
                <w:szCs w:val="20"/>
              </w:rPr>
              <w:t>F</w:t>
            </w:r>
            <w:r w:rsidR="002955E7">
              <w:rPr>
                <w:rFonts w:eastAsiaTheme="minorEastAsia" w:hint="eastAsia"/>
                <w:sz w:val="20"/>
                <w:szCs w:val="20"/>
              </w:rPr>
              <w:t>or NR V2X, the m</w:t>
            </w:r>
            <w:r w:rsidR="00615942">
              <w:rPr>
                <w:rFonts w:eastAsiaTheme="minorEastAsia" w:hint="eastAsia"/>
                <w:sz w:val="20"/>
                <w:szCs w:val="20"/>
              </w:rPr>
              <w:t>u</w:t>
            </w:r>
            <w:r w:rsidR="002955E7">
              <w:rPr>
                <w:rFonts w:eastAsiaTheme="minorEastAsia" w:hint="eastAsia"/>
                <w:sz w:val="20"/>
                <w:szCs w:val="20"/>
              </w:rPr>
              <w:t xml:space="preserve">lti-carrier requirements are not in the scope of Rel-16 WI. </w:t>
            </w:r>
            <w:r w:rsidR="002955E7">
              <w:rPr>
                <w:rFonts w:eastAsiaTheme="minorEastAsia"/>
                <w:sz w:val="20"/>
                <w:szCs w:val="20"/>
              </w:rPr>
              <w:t>S</w:t>
            </w:r>
            <w:r w:rsidR="002955E7">
              <w:rPr>
                <w:rFonts w:eastAsiaTheme="minorEastAsia" w:hint="eastAsia"/>
                <w:sz w:val="20"/>
                <w:szCs w:val="20"/>
              </w:rPr>
              <w:t>o t</w:t>
            </w:r>
            <w:r>
              <w:rPr>
                <w:rFonts w:eastAsiaTheme="minorEastAsia" w:hint="eastAsia"/>
                <w:sz w:val="20"/>
                <w:szCs w:val="20"/>
              </w:rPr>
              <w:t xml:space="preserve">he requirement </w:t>
            </w:r>
            <w:r w:rsidR="002955E7">
              <w:rPr>
                <w:rFonts w:eastAsiaTheme="minorEastAsia" w:hint="eastAsia"/>
                <w:sz w:val="20"/>
                <w:szCs w:val="20"/>
              </w:rPr>
              <w:t xml:space="preserve">for </w:t>
            </w:r>
            <w:r w:rsidR="009E081D">
              <w:rPr>
                <w:rFonts w:eastAsiaTheme="minorEastAsia" w:hint="eastAsia"/>
                <w:sz w:val="20"/>
                <w:szCs w:val="20"/>
              </w:rPr>
              <w:t>NR</w:t>
            </w:r>
            <w:r>
              <w:rPr>
                <w:rFonts w:eastAsiaTheme="minorEastAsia" w:hint="eastAsia"/>
                <w:sz w:val="20"/>
                <w:szCs w:val="20"/>
              </w:rPr>
              <w:t xml:space="preserve"> V2X UE </w:t>
            </w:r>
            <w:r w:rsidR="002955E7">
              <w:rPr>
                <w:rFonts w:eastAsiaTheme="minorEastAsia" w:hint="eastAsia"/>
                <w:sz w:val="20"/>
                <w:szCs w:val="20"/>
              </w:rPr>
              <w:t xml:space="preserve">will not be defined </w:t>
            </w:r>
            <w:r w:rsidR="00D33B3F">
              <w:rPr>
                <w:rFonts w:eastAsiaTheme="minorEastAsia" w:hint="eastAsia"/>
                <w:sz w:val="20"/>
                <w:szCs w:val="20"/>
              </w:rPr>
              <w:t>in Rel-16 specifications</w:t>
            </w:r>
            <w:r>
              <w:rPr>
                <w:rFonts w:eastAsiaTheme="minorEastAsia" w:hint="eastAsia"/>
                <w:sz w:val="20"/>
                <w:szCs w:val="20"/>
              </w:rPr>
              <w:t>.</w:t>
            </w:r>
          </w:p>
        </w:tc>
      </w:tr>
    </w:tbl>
    <w:p w:rsidR="000D18AA" w:rsidRPr="008046C3" w:rsidRDefault="000D18AA" w:rsidP="003F49B8">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50727" w:rsidRPr="00A50727" w:rsidRDefault="00A50727" w:rsidP="00A50727">
      <w:pPr>
        <w:spacing w:before="0" w:after="120"/>
        <w:jc w:val="left"/>
        <w:rPr>
          <w:sz w:val="20"/>
        </w:rPr>
      </w:pPr>
      <w:r w:rsidRPr="00A50727">
        <w:rPr>
          <w:rFonts w:hint="eastAsia"/>
          <w:sz w:val="20"/>
        </w:rPr>
        <w:t>Th</w:t>
      </w:r>
      <w:r w:rsidR="008D0276">
        <w:rPr>
          <w:rFonts w:hint="eastAsia"/>
          <w:sz w:val="20"/>
        </w:rPr>
        <w:t>is contribution</w:t>
      </w:r>
      <w:r w:rsidRPr="00A50727">
        <w:rPr>
          <w:rFonts w:hint="eastAsia"/>
          <w:sz w:val="20"/>
        </w:rPr>
        <w:t xml:space="preserve"> discusses the specification structure and presents our initial considerations of introducing RF requirements for 5G V2X UE. Based on the analysis in this contribution, we give the following proposal:</w:t>
      </w:r>
    </w:p>
    <w:p w:rsidR="00A50727" w:rsidRPr="00A50727" w:rsidRDefault="00A50727" w:rsidP="00A50727">
      <w:pPr>
        <w:spacing w:before="0" w:after="120"/>
        <w:jc w:val="left"/>
        <w:rPr>
          <w:b/>
          <w:sz w:val="20"/>
        </w:rPr>
      </w:pPr>
      <w:r w:rsidRPr="00A50727">
        <w:rPr>
          <w:rFonts w:hint="eastAsia"/>
          <w:b/>
          <w:sz w:val="20"/>
        </w:rPr>
        <w:t xml:space="preserve">Proposal 1: New sub-clause with suffix </w:t>
      </w:r>
      <w:r w:rsidRPr="00A50727">
        <w:rPr>
          <w:b/>
          <w:sz w:val="20"/>
        </w:rPr>
        <w:t>‘</w:t>
      </w:r>
      <w:r w:rsidRPr="00A50727">
        <w:rPr>
          <w:rFonts w:hint="eastAsia"/>
          <w:b/>
          <w:sz w:val="20"/>
        </w:rPr>
        <w:t>E</w:t>
      </w:r>
      <w:r w:rsidRPr="00A50727">
        <w:rPr>
          <w:b/>
          <w:sz w:val="20"/>
        </w:rPr>
        <w:t>’</w:t>
      </w:r>
      <w:r w:rsidRPr="00A50727">
        <w:rPr>
          <w:rFonts w:hint="eastAsia"/>
          <w:b/>
          <w:sz w:val="20"/>
        </w:rPr>
        <w:t xml:space="preserve"> can be used for RF requirements </w:t>
      </w:r>
      <w:r w:rsidR="0042619D">
        <w:rPr>
          <w:rFonts w:hint="eastAsia"/>
          <w:b/>
          <w:sz w:val="20"/>
        </w:rPr>
        <w:t>for</w:t>
      </w:r>
      <w:r w:rsidR="0042619D" w:rsidRPr="00A50727">
        <w:rPr>
          <w:rFonts w:hint="eastAsia"/>
          <w:b/>
          <w:sz w:val="20"/>
        </w:rPr>
        <w:t xml:space="preserve"> </w:t>
      </w:r>
      <w:r w:rsidRPr="00A50727">
        <w:rPr>
          <w:rFonts w:hint="eastAsia"/>
          <w:b/>
          <w:sz w:val="20"/>
        </w:rPr>
        <w:t>5G V2X in TS38.101-1/2.</w:t>
      </w:r>
    </w:p>
    <w:p w:rsidR="00780BF9" w:rsidRDefault="009E081D" w:rsidP="00A41AD2">
      <w:pPr>
        <w:spacing w:before="0" w:after="120"/>
        <w:jc w:val="left"/>
        <w:rPr>
          <w:sz w:val="20"/>
          <w:szCs w:val="20"/>
        </w:rPr>
      </w:pPr>
      <w:r w:rsidRPr="001C61B2">
        <w:rPr>
          <w:sz w:val="20"/>
          <w:szCs w:val="20"/>
        </w:rPr>
        <w:t>The requirements</w:t>
      </w:r>
      <w:r w:rsidR="00C35065" w:rsidRPr="001C61B2">
        <w:rPr>
          <w:sz w:val="20"/>
          <w:szCs w:val="20"/>
        </w:rPr>
        <w:t xml:space="preserve"> </w:t>
      </w:r>
      <w:r w:rsidRPr="001C61B2">
        <w:rPr>
          <w:sz w:val="20"/>
          <w:szCs w:val="20"/>
        </w:rPr>
        <w:t xml:space="preserve">will be </w:t>
      </w:r>
      <w:r w:rsidR="00D27710" w:rsidRPr="001C61B2">
        <w:rPr>
          <w:sz w:val="20"/>
          <w:szCs w:val="20"/>
        </w:rPr>
        <w:t>introduced in TR38.886 and then defined in TS38.101.</w:t>
      </w:r>
    </w:p>
    <w:p w:rsidR="009E081D" w:rsidRPr="00D27710" w:rsidRDefault="009E081D" w:rsidP="00A41AD2">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A50727" w:rsidRDefault="00A50727" w:rsidP="00A50727">
      <w:pPr>
        <w:pStyle w:val="ab"/>
        <w:ind w:left="540" w:hangingChars="270" w:hanging="540"/>
        <w:rPr>
          <w:sz w:val="20"/>
        </w:rPr>
      </w:pPr>
      <w:r w:rsidRPr="002E4536">
        <w:rPr>
          <w:sz w:val="20"/>
        </w:rPr>
        <w:t>[1]</w:t>
      </w:r>
      <w:r w:rsidRPr="002E4536">
        <w:rPr>
          <w:sz w:val="20"/>
        </w:rPr>
        <w:tab/>
        <w:t xml:space="preserve">RP-190766, New WID on 5G V2X with NR </w:t>
      </w:r>
      <w:proofErr w:type="spellStart"/>
      <w:r w:rsidRPr="002E4536">
        <w:rPr>
          <w:sz w:val="20"/>
        </w:rPr>
        <w:t>sidelink</w:t>
      </w:r>
      <w:proofErr w:type="spellEnd"/>
      <w:r w:rsidRPr="002E4536">
        <w:rPr>
          <w:sz w:val="20"/>
        </w:rPr>
        <w:t>, LG Electronics, Huawei</w:t>
      </w:r>
    </w:p>
    <w:p w:rsidR="00A50727" w:rsidRDefault="00A50727" w:rsidP="00A50727">
      <w:pPr>
        <w:pStyle w:val="ab"/>
        <w:ind w:left="540" w:hangingChars="270" w:hanging="540"/>
        <w:rPr>
          <w:sz w:val="20"/>
        </w:rPr>
      </w:pPr>
      <w:r>
        <w:rPr>
          <w:rFonts w:hint="eastAsia"/>
          <w:sz w:val="20"/>
        </w:rPr>
        <w:t>[2]</w:t>
      </w:r>
      <w:r>
        <w:rPr>
          <w:rFonts w:hint="eastAsia"/>
          <w:sz w:val="20"/>
        </w:rPr>
        <w:tab/>
      </w:r>
      <w:r w:rsidRPr="002E4536">
        <w:rPr>
          <w:sz w:val="20"/>
        </w:rPr>
        <w:t>R4-1905084</w:t>
      </w:r>
      <w:r>
        <w:rPr>
          <w:rFonts w:hint="eastAsia"/>
          <w:sz w:val="20"/>
        </w:rPr>
        <w:t xml:space="preserve">, </w:t>
      </w:r>
      <w:r w:rsidRPr="002E4536">
        <w:rPr>
          <w:sz w:val="20"/>
        </w:rPr>
        <w:t>Work plan for NR V2X services in Rel-16</w:t>
      </w:r>
      <w:r>
        <w:rPr>
          <w:rFonts w:hint="eastAsia"/>
          <w:sz w:val="20"/>
        </w:rPr>
        <w:t xml:space="preserve">, </w:t>
      </w:r>
      <w:r w:rsidRPr="002E4536">
        <w:rPr>
          <w:sz w:val="20"/>
        </w:rPr>
        <w:t>LG Electronics</w:t>
      </w:r>
    </w:p>
    <w:p w:rsidR="00171BCB" w:rsidRDefault="00D27710" w:rsidP="00425AB2">
      <w:pPr>
        <w:pStyle w:val="ab"/>
        <w:ind w:left="540" w:hangingChars="270" w:hanging="540"/>
        <w:rPr>
          <w:sz w:val="20"/>
        </w:rPr>
      </w:pPr>
      <w:r>
        <w:rPr>
          <w:rFonts w:hint="eastAsia"/>
          <w:sz w:val="20"/>
        </w:rPr>
        <w:t>[3]</w:t>
      </w:r>
      <w:r>
        <w:rPr>
          <w:rFonts w:hint="eastAsia"/>
          <w:sz w:val="20"/>
        </w:rPr>
        <w:tab/>
      </w:r>
      <w:r w:rsidRPr="00D27710">
        <w:rPr>
          <w:sz w:val="20"/>
        </w:rPr>
        <w:t>R4-1906943</w:t>
      </w:r>
      <w:r>
        <w:rPr>
          <w:rFonts w:hint="eastAsia"/>
          <w:sz w:val="20"/>
        </w:rPr>
        <w:t xml:space="preserve">, </w:t>
      </w:r>
      <w:r w:rsidRPr="00D27710">
        <w:rPr>
          <w:sz w:val="20"/>
        </w:rPr>
        <w:t>On Band Definition of NR V2X</w:t>
      </w:r>
      <w:r>
        <w:rPr>
          <w:rFonts w:hint="eastAsia"/>
          <w:sz w:val="20"/>
        </w:rPr>
        <w:t xml:space="preserve">, </w:t>
      </w:r>
      <w:r w:rsidRPr="00D27710">
        <w:rPr>
          <w:sz w:val="20"/>
        </w:rPr>
        <w:t>Qualcomm Inc.</w:t>
      </w:r>
    </w:p>
    <w:p w:rsidR="00D27710" w:rsidRPr="00A50727" w:rsidRDefault="00D27710" w:rsidP="00425AB2">
      <w:pPr>
        <w:pStyle w:val="ab"/>
        <w:ind w:left="540" w:hangingChars="270" w:hanging="540"/>
        <w:rPr>
          <w:sz w:val="20"/>
        </w:rPr>
      </w:pPr>
      <w:bookmarkStart w:id="1" w:name="_GoBack"/>
      <w:bookmarkEnd w:id="1"/>
    </w:p>
    <w:sectPr w:rsidR="00D27710" w:rsidRPr="00A50727"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760" w:rsidRDefault="00CF6760" w:rsidP="0095591C">
      <w:pPr>
        <w:spacing w:after="60"/>
        <w:ind w:left="210"/>
      </w:pPr>
      <w:r>
        <w:separator/>
      </w:r>
    </w:p>
  </w:endnote>
  <w:endnote w:type="continuationSeparator" w:id="0">
    <w:p w:rsidR="00CF6760" w:rsidRDefault="00CF676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C5FC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760" w:rsidRDefault="00CF6760" w:rsidP="0095591C">
      <w:pPr>
        <w:spacing w:after="60"/>
        <w:ind w:left="210"/>
      </w:pPr>
      <w:r>
        <w:separator/>
      </w:r>
    </w:p>
  </w:footnote>
  <w:footnote w:type="continuationSeparator" w:id="0">
    <w:p w:rsidR="00CF6760" w:rsidRDefault="00CF676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958" w:rsidRDefault="0063295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A6B2B"/>
    <w:multiLevelType w:val="hybridMultilevel"/>
    <w:tmpl w:val="48C2C7CE"/>
    <w:lvl w:ilvl="0" w:tplc="A078855C">
      <w:start w:val="1"/>
      <w:numFmt w:val="bullet"/>
      <w:lvlText w:val="•"/>
      <w:lvlJc w:val="left"/>
      <w:pPr>
        <w:tabs>
          <w:tab w:val="num" w:pos="720"/>
        </w:tabs>
        <w:ind w:left="720" w:hanging="360"/>
      </w:pPr>
      <w:rPr>
        <w:rFonts w:ascii="Arial" w:hAnsi="Arial" w:hint="default"/>
      </w:rPr>
    </w:lvl>
    <w:lvl w:ilvl="1" w:tplc="7EE20564" w:tentative="1">
      <w:start w:val="1"/>
      <w:numFmt w:val="bullet"/>
      <w:lvlText w:val="•"/>
      <w:lvlJc w:val="left"/>
      <w:pPr>
        <w:tabs>
          <w:tab w:val="num" w:pos="1440"/>
        </w:tabs>
        <w:ind w:left="1440" w:hanging="360"/>
      </w:pPr>
      <w:rPr>
        <w:rFonts w:ascii="Arial" w:hAnsi="Arial" w:hint="default"/>
      </w:rPr>
    </w:lvl>
    <w:lvl w:ilvl="2" w:tplc="138C4D84" w:tentative="1">
      <w:start w:val="1"/>
      <w:numFmt w:val="bullet"/>
      <w:lvlText w:val="•"/>
      <w:lvlJc w:val="left"/>
      <w:pPr>
        <w:tabs>
          <w:tab w:val="num" w:pos="2160"/>
        </w:tabs>
        <w:ind w:left="2160" w:hanging="360"/>
      </w:pPr>
      <w:rPr>
        <w:rFonts w:ascii="Arial" w:hAnsi="Arial" w:hint="default"/>
      </w:rPr>
    </w:lvl>
    <w:lvl w:ilvl="3" w:tplc="47F85FB6" w:tentative="1">
      <w:start w:val="1"/>
      <w:numFmt w:val="bullet"/>
      <w:lvlText w:val="•"/>
      <w:lvlJc w:val="left"/>
      <w:pPr>
        <w:tabs>
          <w:tab w:val="num" w:pos="2880"/>
        </w:tabs>
        <w:ind w:left="2880" w:hanging="360"/>
      </w:pPr>
      <w:rPr>
        <w:rFonts w:ascii="Arial" w:hAnsi="Arial" w:hint="default"/>
      </w:rPr>
    </w:lvl>
    <w:lvl w:ilvl="4" w:tplc="340C1438" w:tentative="1">
      <w:start w:val="1"/>
      <w:numFmt w:val="bullet"/>
      <w:lvlText w:val="•"/>
      <w:lvlJc w:val="left"/>
      <w:pPr>
        <w:tabs>
          <w:tab w:val="num" w:pos="3600"/>
        </w:tabs>
        <w:ind w:left="3600" w:hanging="360"/>
      </w:pPr>
      <w:rPr>
        <w:rFonts w:ascii="Arial" w:hAnsi="Arial" w:hint="default"/>
      </w:rPr>
    </w:lvl>
    <w:lvl w:ilvl="5" w:tplc="E564F274" w:tentative="1">
      <w:start w:val="1"/>
      <w:numFmt w:val="bullet"/>
      <w:lvlText w:val="•"/>
      <w:lvlJc w:val="left"/>
      <w:pPr>
        <w:tabs>
          <w:tab w:val="num" w:pos="4320"/>
        </w:tabs>
        <w:ind w:left="4320" w:hanging="360"/>
      </w:pPr>
      <w:rPr>
        <w:rFonts w:ascii="Arial" w:hAnsi="Arial" w:hint="default"/>
      </w:rPr>
    </w:lvl>
    <w:lvl w:ilvl="6" w:tplc="15C69AD2" w:tentative="1">
      <w:start w:val="1"/>
      <w:numFmt w:val="bullet"/>
      <w:lvlText w:val="•"/>
      <w:lvlJc w:val="left"/>
      <w:pPr>
        <w:tabs>
          <w:tab w:val="num" w:pos="5040"/>
        </w:tabs>
        <w:ind w:left="5040" w:hanging="360"/>
      </w:pPr>
      <w:rPr>
        <w:rFonts w:ascii="Arial" w:hAnsi="Arial" w:hint="default"/>
      </w:rPr>
    </w:lvl>
    <w:lvl w:ilvl="7" w:tplc="F7423532" w:tentative="1">
      <w:start w:val="1"/>
      <w:numFmt w:val="bullet"/>
      <w:lvlText w:val="•"/>
      <w:lvlJc w:val="left"/>
      <w:pPr>
        <w:tabs>
          <w:tab w:val="num" w:pos="5760"/>
        </w:tabs>
        <w:ind w:left="5760" w:hanging="360"/>
      </w:pPr>
      <w:rPr>
        <w:rFonts w:ascii="Arial" w:hAnsi="Arial" w:hint="default"/>
      </w:rPr>
    </w:lvl>
    <w:lvl w:ilvl="8" w:tplc="40BAA204" w:tentative="1">
      <w:start w:val="1"/>
      <w:numFmt w:val="bullet"/>
      <w:lvlText w:val="•"/>
      <w:lvlJc w:val="left"/>
      <w:pPr>
        <w:tabs>
          <w:tab w:val="num" w:pos="6480"/>
        </w:tabs>
        <w:ind w:left="6480" w:hanging="360"/>
      </w:pPr>
      <w:rPr>
        <w:rFonts w:ascii="Arial" w:hAnsi="Arial" w:hint="default"/>
      </w:rPr>
    </w:lvl>
  </w:abstractNum>
  <w:abstractNum w:abstractNumId="3">
    <w:nsid w:val="05AF3D1D"/>
    <w:multiLevelType w:val="hybridMultilevel"/>
    <w:tmpl w:val="0D689C5E"/>
    <w:lvl w:ilvl="0" w:tplc="E17280A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nsid w:val="14AA7A42"/>
    <w:multiLevelType w:val="hybridMultilevel"/>
    <w:tmpl w:val="11B48E9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start w:val="1"/>
      <w:numFmt w:val="bullet"/>
      <w:lvlText w:val="o"/>
      <w:lvlJc w:val="left"/>
      <w:pPr>
        <w:ind w:left="6552" w:hanging="360"/>
      </w:pPr>
      <w:rPr>
        <w:rFonts w:ascii="Courier New" w:hAnsi="Courier New" w:cs="Courier New" w:hint="default"/>
      </w:rPr>
    </w:lvl>
    <w:lvl w:ilvl="8" w:tplc="04090005">
      <w:start w:val="1"/>
      <w:numFmt w:val="bullet"/>
      <w:lvlText w:val=""/>
      <w:lvlJc w:val="left"/>
      <w:pPr>
        <w:ind w:left="7272" w:hanging="36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252F47A9"/>
    <w:multiLevelType w:val="hybridMultilevel"/>
    <w:tmpl w:val="E7E4A1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15">
    <w:nsid w:val="2ED318B5"/>
    <w:multiLevelType w:val="hybridMultilevel"/>
    <w:tmpl w:val="7B168054"/>
    <w:lvl w:ilvl="0" w:tplc="8C0C166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1575D69"/>
    <w:multiLevelType w:val="hybridMultilevel"/>
    <w:tmpl w:val="ABF41BF8"/>
    <w:lvl w:ilvl="0" w:tplc="81EC99C6">
      <w:start w:val="6"/>
      <w:numFmt w:val="bullet"/>
      <w:lvlText w:val="-"/>
      <w:lvlJc w:val="left"/>
      <w:pPr>
        <w:ind w:left="1200" w:hanging="36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51214D1"/>
    <w:multiLevelType w:val="multilevel"/>
    <w:tmpl w:val="9F841F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6A61B95"/>
    <w:multiLevelType w:val="hybridMultilevel"/>
    <w:tmpl w:val="B62AF2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C77439F"/>
    <w:multiLevelType w:val="hybridMultilevel"/>
    <w:tmpl w:val="434C1148"/>
    <w:lvl w:ilvl="0" w:tplc="04090003">
      <w:start w:val="1"/>
      <w:numFmt w:val="bullet"/>
      <w:lvlText w:val="o"/>
      <w:lvlJc w:val="left"/>
      <w:pPr>
        <w:ind w:left="1080" w:hanging="360"/>
      </w:pPr>
      <w:rPr>
        <w:rFonts w:ascii="Courier New" w:hAnsi="Courier New" w:hint="default"/>
      </w:rPr>
    </w:lvl>
    <w:lvl w:ilvl="1" w:tplc="040B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4D5158FE"/>
    <w:multiLevelType w:val="hybridMultilevel"/>
    <w:tmpl w:val="B854227C"/>
    <w:lvl w:ilvl="0" w:tplc="51267A4C">
      <w:start w:val="1"/>
      <w:numFmt w:val="bullet"/>
      <w:lvlText w:val="•"/>
      <w:lvlJc w:val="left"/>
      <w:pPr>
        <w:tabs>
          <w:tab w:val="num" w:pos="720"/>
        </w:tabs>
        <w:ind w:left="720" w:hanging="360"/>
      </w:pPr>
      <w:rPr>
        <w:rFonts w:ascii="Arial" w:hAnsi="Arial" w:hint="default"/>
      </w:rPr>
    </w:lvl>
    <w:lvl w:ilvl="1" w:tplc="5C2EB464" w:tentative="1">
      <w:start w:val="1"/>
      <w:numFmt w:val="bullet"/>
      <w:lvlText w:val="•"/>
      <w:lvlJc w:val="left"/>
      <w:pPr>
        <w:tabs>
          <w:tab w:val="num" w:pos="1440"/>
        </w:tabs>
        <w:ind w:left="1440" w:hanging="360"/>
      </w:pPr>
      <w:rPr>
        <w:rFonts w:ascii="Arial" w:hAnsi="Arial" w:hint="default"/>
      </w:rPr>
    </w:lvl>
    <w:lvl w:ilvl="2" w:tplc="0284E60E" w:tentative="1">
      <w:start w:val="1"/>
      <w:numFmt w:val="bullet"/>
      <w:lvlText w:val="•"/>
      <w:lvlJc w:val="left"/>
      <w:pPr>
        <w:tabs>
          <w:tab w:val="num" w:pos="2160"/>
        </w:tabs>
        <w:ind w:left="2160" w:hanging="360"/>
      </w:pPr>
      <w:rPr>
        <w:rFonts w:ascii="Arial" w:hAnsi="Arial" w:hint="default"/>
      </w:rPr>
    </w:lvl>
    <w:lvl w:ilvl="3" w:tplc="4B1AAF4C" w:tentative="1">
      <w:start w:val="1"/>
      <w:numFmt w:val="bullet"/>
      <w:lvlText w:val="•"/>
      <w:lvlJc w:val="left"/>
      <w:pPr>
        <w:tabs>
          <w:tab w:val="num" w:pos="2880"/>
        </w:tabs>
        <w:ind w:left="2880" w:hanging="360"/>
      </w:pPr>
      <w:rPr>
        <w:rFonts w:ascii="Arial" w:hAnsi="Arial" w:hint="default"/>
      </w:rPr>
    </w:lvl>
    <w:lvl w:ilvl="4" w:tplc="9DB6BCBA" w:tentative="1">
      <w:start w:val="1"/>
      <w:numFmt w:val="bullet"/>
      <w:lvlText w:val="•"/>
      <w:lvlJc w:val="left"/>
      <w:pPr>
        <w:tabs>
          <w:tab w:val="num" w:pos="3600"/>
        </w:tabs>
        <w:ind w:left="3600" w:hanging="360"/>
      </w:pPr>
      <w:rPr>
        <w:rFonts w:ascii="Arial" w:hAnsi="Arial" w:hint="default"/>
      </w:rPr>
    </w:lvl>
    <w:lvl w:ilvl="5" w:tplc="D05CD690" w:tentative="1">
      <w:start w:val="1"/>
      <w:numFmt w:val="bullet"/>
      <w:lvlText w:val="•"/>
      <w:lvlJc w:val="left"/>
      <w:pPr>
        <w:tabs>
          <w:tab w:val="num" w:pos="4320"/>
        </w:tabs>
        <w:ind w:left="4320" w:hanging="360"/>
      </w:pPr>
      <w:rPr>
        <w:rFonts w:ascii="Arial" w:hAnsi="Arial" w:hint="default"/>
      </w:rPr>
    </w:lvl>
    <w:lvl w:ilvl="6" w:tplc="0DC0F8F6" w:tentative="1">
      <w:start w:val="1"/>
      <w:numFmt w:val="bullet"/>
      <w:lvlText w:val="•"/>
      <w:lvlJc w:val="left"/>
      <w:pPr>
        <w:tabs>
          <w:tab w:val="num" w:pos="5040"/>
        </w:tabs>
        <w:ind w:left="5040" w:hanging="360"/>
      </w:pPr>
      <w:rPr>
        <w:rFonts w:ascii="Arial" w:hAnsi="Arial" w:hint="default"/>
      </w:rPr>
    </w:lvl>
    <w:lvl w:ilvl="7" w:tplc="BCBADDCA" w:tentative="1">
      <w:start w:val="1"/>
      <w:numFmt w:val="bullet"/>
      <w:lvlText w:val="•"/>
      <w:lvlJc w:val="left"/>
      <w:pPr>
        <w:tabs>
          <w:tab w:val="num" w:pos="5760"/>
        </w:tabs>
        <w:ind w:left="5760" w:hanging="360"/>
      </w:pPr>
      <w:rPr>
        <w:rFonts w:ascii="Arial" w:hAnsi="Arial" w:hint="default"/>
      </w:rPr>
    </w:lvl>
    <w:lvl w:ilvl="8" w:tplc="38B25676"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3BF2E3F"/>
    <w:multiLevelType w:val="hybridMultilevel"/>
    <w:tmpl w:val="E6247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E473F9E"/>
    <w:multiLevelType w:val="hybridMultilevel"/>
    <w:tmpl w:val="B8425972"/>
    <w:lvl w:ilvl="0" w:tplc="D4FA0A32">
      <w:start w:val="1"/>
      <w:numFmt w:val="bullet"/>
      <w:lvlText w:val="•"/>
      <w:lvlJc w:val="left"/>
      <w:pPr>
        <w:tabs>
          <w:tab w:val="num" w:pos="720"/>
        </w:tabs>
        <w:ind w:left="720" w:hanging="360"/>
      </w:pPr>
      <w:rPr>
        <w:rFonts w:ascii="Arial" w:hAnsi="Arial" w:hint="default"/>
      </w:rPr>
    </w:lvl>
    <w:lvl w:ilvl="1" w:tplc="59CC53AC" w:tentative="1">
      <w:start w:val="1"/>
      <w:numFmt w:val="bullet"/>
      <w:lvlText w:val="•"/>
      <w:lvlJc w:val="left"/>
      <w:pPr>
        <w:tabs>
          <w:tab w:val="num" w:pos="1440"/>
        </w:tabs>
        <w:ind w:left="1440" w:hanging="360"/>
      </w:pPr>
      <w:rPr>
        <w:rFonts w:ascii="Arial" w:hAnsi="Arial" w:hint="default"/>
      </w:rPr>
    </w:lvl>
    <w:lvl w:ilvl="2" w:tplc="49024008" w:tentative="1">
      <w:start w:val="1"/>
      <w:numFmt w:val="bullet"/>
      <w:lvlText w:val="•"/>
      <w:lvlJc w:val="left"/>
      <w:pPr>
        <w:tabs>
          <w:tab w:val="num" w:pos="2160"/>
        </w:tabs>
        <w:ind w:left="2160" w:hanging="360"/>
      </w:pPr>
      <w:rPr>
        <w:rFonts w:ascii="Arial" w:hAnsi="Arial" w:hint="default"/>
      </w:rPr>
    </w:lvl>
    <w:lvl w:ilvl="3" w:tplc="E8C09012" w:tentative="1">
      <w:start w:val="1"/>
      <w:numFmt w:val="bullet"/>
      <w:lvlText w:val="•"/>
      <w:lvlJc w:val="left"/>
      <w:pPr>
        <w:tabs>
          <w:tab w:val="num" w:pos="2880"/>
        </w:tabs>
        <w:ind w:left="2880" w:hanging="360"/>
      </w:pPr>
      <w:rPr>
        <w:rFonts w:ascii="Arial" w:hAnsi="Arial" w:hint="default"/>
      </w:rPr>
    </w:lvl>
    <w:lvl w:ilvl="4" w:tplc="98B84EE6" w:tentative="1">
      <w:start w:val="1"/>
      <w:numFmt w:val="bullet"/>
      <w:lvlText w:val="•"/>
      <w:lvlJc w:val="left"/>
      <w:pPr>
        <w:tabs>
          <w:tab w:val="num" w:pos="3600"/>
        </w:tabs>
        <w:ind w:left="3600" w:hanging="360"/>
      </w:pPr>
      <w:rPr>
        <w:rFonts w:ascii="Arial" w:hAnsi="Arial" w:hint="default"/>
      </w:rPr>
    </w:lvl>
    <w:lvl w:ilvl="5" w:tplc="55A63D60" w:tentative="1">
      <w:start w:val="1"/>
      <w:numFmt w:val="bullet"/>
      <w:lvlText w:val="•"/>
      <w:lvlJc w:val="left"/>
      <w:pPr>
        <w:tabs>
          <w:tab w:val="num" w:pos="4320"/>
        </w:tabs>
        <w:ind w:left="4320" w:hanging="360"/>
      </w:pPr>
      <w:rPr>
        <w:rFonts w:ascii="Arial" w:hAnsi="Arial" w:hint="default"/>
      </w:rPr>
    </w:lvl>
    <w:lvl w:ilvl="6" w:tplc="0C3CCD84" w:tentative="1">
      <w:start w:val="1"/>
      <w:numFmt w:val="bullet"/>
      <w:lvlText w:val="•"/>
      <w:lvlJc w:val="left"/>
      <w:pPr>
        <w:tabs>
          <w:tab w:val="num" w:pos="5040"/>
        </w:tabs>
        <w:ind w:left="5040" w:hanging="360"/>
      </w:pPr>
      <w:rPr>
        <w:rFonts w:ascii="Arial" w:hAnsi="Arial" w:hint="default"/>
      </w:rPr>
    </w:lvl>
    <w:lvl w:ilvl="7" w:tplc="F4F4DC52" w:tentative="1">
      <w:start w:val="1"/>
      <w:numFmt w:val="bullet"/>
      <w:lvlText w:val="•"/>
      <w:lvlJc w:val="left"/>
      <w:pPr>
        <w:tabs>
          <w:tab w:val="num" w:pos="5760"/>
        </w:tabs>
        <w:ind w:left="5760" w:hanging="360"/>
      </w:pPr>
      <w:rPr>
        <w:rFonts w:ascii="Arial" w:hAnsi="Arial" w:hint="default"/>
      </w:rPr>
    </w:lvl>
    <w:lvl w:ilvl="8" w:tplc="D6C6F19C" w:tentative="1">
      <w:start w:val="1"/>
      <w:numFmt w:val="bullet"/>
      <w:lvlText w:val="•"/>
      <w:lvlJc w:val="left"/>
      <w:pPr>
        <w:tabs>
          <w:tab w:val="num" w:pos="6480"/>
        </w:tabs>
        <w:ind w:left="6480" w:hanging="360"/>
      </w:pPr>
      <w:rPr>
        <w:rFonts w:ascii="Arial" w:hAnsi="Arial" w:hint="default"/>
      </w:rPr>
    </w:lvl>
  </w:abstractNum>
  <w:abstractNum w:abstractNumId="42">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31"/>
  </w:num>
  <w:num w:numId="2">
    <w:abstractNumId w:val="11"/>
  </w:num>
  <w:num w:numId="3">
    <w:abstractNumId w:val="4"/>
  </w:num>
  <w:num w:numId="4">
    <w:abstractNumId w:val="27"/>
  </w:num>
  <w:num w:numId="5">
    <w:abstractNumId w:val="23"/>
  </w:num>
  <w:num w:numId="6">
    <w:abstractNumId w:val="25"/>
  </w:num>
  <w:num w:numId="7">
    <w:abstractNumId w:val="5"/>
  </w:num>
  <w:num w:numId="8">
    <w:abstractNumId w:val="14"/>
  </w:num>
  <w:num w:numId="9">
    <w:abstractNumId w:val="40"/>
  </w:num>
  <w:num w:numId="10">
    <w:abstractNumId w:val="24"/>
  </w:num>
  <w:num w:numId="11">
    <w:abstractNumId w:val="36"/>
  </w:num>
  <w:num w:numId="12">
    <w:abstractNumId w:val="12"/>
  </w:num>
  <w:num w:numId="13">
    <w:abstractNumId w:val="3"/>
  </w:num>
  <w:num w:numId="14">
    <w:abstractNumId w:val="13"/>
  </w:num>
  <w:num w:numId="15">
    <w:abstractNumId w:val="37"/>
  </w:num>
  <w:num w:numId="16">
    <w:abstractNumId w:val="7"/>
  </w:num>
  <w:num w:numId="17">
    <w:abstractNumId w:val="30"/>
  </w:num>
  <w:num w:numId="18">
    <w:abstractNumId w:val="18"/>
  </w:num>
  <w:num w:numId="19">
    <w:abstractNumId w:val="35"/>
  </w:num>
  <w:num w:numId="20">
    <w:abstractNumId w:val="38"/>
  </w:num>
  <w:num w:numId="21">
    <w:abstractNumId w:val="39"/>
  </w:num>
  <w:num w:numId="22">
    <w:abstractNumId w:val="16"/>
  </w:num>
  <w:num w:numId="23">
    <w:abstractNumId w:val="8"/>
  </w:num>
  <w:num w:numId="24">
    <w:abstractNumId w:val="20"/>
  </w:num>
  <w:num w:numId="25">
    <w:abstractNumId w:val="22"/>
  </w:num>
  <w:num w:numId="26">
    <w:abstractNumId w:val="17"/>
  </w:num>
  <w:num w:numId="27">
    <w:abstractNumId w:val="34"/>
  </w:num>
  <w:num w:numId="28">
    <w:abstractNumId w:val="0"/>
  </w:num>
  <w:num w:numId="29">
    <w:abstractNumId w:val="9"/>
  </w:num>
  <w:num w:numId="30">
    <w:abstractNumId w:val="32"/>
  </w:num>
  <w:num w:numId="31">
    <w:abstractNumId w:val="23"/>
  </w:num>
  <w:num w:numId="32">
    <w:abstractNumId w:val="23"/>
  </w:num>
  <w:num w:numId="33">
    <w:abstractNumId w:val="23"/>
  </w:num>
  <w:num w:numId="34">
    <w:abstractNumId w:val="23"/>
  </w:num>
  <w:num w:numId="35">
    <w:abstractNumId w:val="23"/>
  </w:num>
  <w:num w:numId="36">
    <w:abstractNumId w:val="26"/>
  </w:num>
  <w:num w:numId="37">
    <w:abstractNumId w:val="33"/>
  </w:num>
  <w:num w:numId="38">
    <w:abstractNumId w:val="1"/>
  </w:num>
  <w:num w:numId="39">
    <w:abstractNumId w:val="6"/>
  </w:num>
  <w:num w:numId="40">
    <w:abstractNumId w:val="42"/>
  </w:num>
  <w:num w:numId="41">
    <w:abstractNumId w:val="19"/>
  </w:num>
  <w:num w:numId="42">
    <w:abstractNumId w:val="15"/>
  </w:num>
  <w:num w:numId="43">
    <w:abstractNumId w:val="28"/>
  </w:num>
  <w:num w:numId="44">
    <w:abstractNumId w:val="29"/>
  </w:num>
  <w:num w:numId="45">
    <w:abstractNumId w:val="41"/>
  </w:num>
  <w:num w:numId="46">
    <w:abstractNumId w:val="10"/>
  </w:num>
  <w:num w:numId="47">
    <w:abstractNumId w:val="2"/>
  </w:num>
  <w:num w:numId="4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CDA"/>
    <w:rsid w:val="00005AA1"/>
    <w:rsid w:val="000063D7"/>
    <w:rsid w:val="000065F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2E19"/>
    <w:rsid w:val="00083E75"/>
    <w:rsid w:val="000843AE"/>
    <w:rsid w:val="00084564"/>
    <w:rsid w:val="00084664"/>
    <w:rsid w:val="00084B25"/>
    <w:rsid w:val="00084B45"/>
    <w:rsid w:val="000857E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4FB5"/>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C777C"/>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1C5"/>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1EAD"/>
    <w:rsid w:val="00162007"/>
    <w:rsid w:val="001638EA"/>
    <w:rsid w:val="001642BA"/>
    <w:rsid w:val="0016486C"/>
    <w:rsid w:val="0016487F"/>
    <w:rsid w:val="00165816"/>
    <w:rsid w:val="00166042"/>
    <w:rsid w:val="00166236"/>
    <w:rsid w:val="001664A6"/>
    <w:rsid w:val="00170187"/>
    <w:rsid w:val="00171402"/>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1B2"/>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2CAD"/>
    <w:rsid w:val="001F3A60"/>
    <w:rsid w:val="001F405A"/>
    <w:rsid w:val="001F41B6"/>
    <w:rsid w:val="001F5190"/>
    <w:rsid w:val="001F707F"/>
    <w:rsid w:val="001F766D"/>
    <w:rsid w:val="001F7FC4"/>
    <w:rsid w:val="00200A26"/>
    <w:rsid w:val="00201302"/>
    <w:rsid w:val="002013B3"/>
    <w:rsid w:val="00201B36"/>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C73"/>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9C8"/>
    <w:rsid w:val="002F0299"/>
    <w:rsid w:val="002F078B"/>
    <w:rsid w:val="002F0870"/>
    <w:rsid w:val="002F09A5"/>
    <w:rsid w:val="002F1A69"/>
    <w:rsid w:val="002F28C3"/>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330"/>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B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619D"/>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9CE"/>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97D"/>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75A"/>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019"/>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5C19"/>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552"/>
    <w:rsid w:val="005A0B4E"/>
    <w:rsid w:val="005A161E"/>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D7E2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097"/>
    <w:rsid w:val="0061146B"/>
    <w:rsid w:val="00612200"/>
    <w:rsid w:val="0061286A"/>
    <w:rsid w:val="00612D62"/>
    <w:rsid w:val="00613707"/>
    <w:rsid w:val="006138D8"/>
    <w:rsid w:val="0061426E"/>
    <w:rsid w:val="00614445"/>
    <w:rsid w:val="00614454"/>
    <w:rsid w:val="00614598"/>
    <w:rsid w:val="006147CD"/>
    <w:rsid w:val="00614D77"/>
    <w:rsid w:val="00615825"/>
    <w:rsid w:val="00615942"/>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DED"/>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0996"/>
    <w:rsid w:val="006B13BF"/>
    <w:rsid w:val="006B36CB"/>
    <w:rsid w:val="006B42F1"/>
    <w:rsid w:val="006B47E1"/>
    <w:rsid w:val="006B5099"/>
    <w:rsid w:val="006B5B51"/>
    <w:rsid w:val="006B66CE"/>
    <w:rsid w:val="006B6B26"/>
    <w:rsid w:val="006B7DE3"/>
    <w:rsid w:val="006B7F11"/>
    <w:rsid w:val="006C021A"/>
    <w:rsid w:val="006C09EA"/>
    <w:rsid w:val="006C0D20"/>
    <w:rsid w:val="006C10DB"/>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07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943"/>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409"/>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1C7"/>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B12"/>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1832"/>
    <w:rsid w:val="008C28FA"/>
    <w:rsid w:val="008C2A67"/>
    <w:rsid w:val="008C2ACA"/>
    <w:rsid w:val="008C2DFB"/>
    <w:rsid w:val="008C335C"/>
    <w:rsid w:val="008C342B"/>
    <w:rsid w:val="008C3B75"/>
    <w:rsid w:val="008C568A"/>
    <w:rsid w:val="008C6D9D"/>
    <w:rsid w:val="008C7756"/>
    <w:rsid w:val="008C792E"/>
    <w:rsid w:val="008C7B80"/>
    <w:rsid w:val="008C7B8F"/>
    <w:rsid w:val="008D0276"/>
    <w:rsid w:val="008D06BA"/>
    <w:rsid w:val="008D0D55"/>
    <w:rsid w:val="008D0E61"/>
    <w:rsid w:val="008D1239"/>
    <w:rsid w:val="008D134D"/>
    <w:rsid w:val="008D1DC9"/>
    <w:rsid w:val="008D1FE3"/>
    <w:rsid w:val="008D2CD1"/>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6050"/>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6F7C"/>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299"/>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0727"/>
    <w:rsid w:val="00A51257"/>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374"/>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750"/>
    <w:rsid w:val="00BC0B40"/>
    <w:rsid w:val="00BC0F55"/>
    <w:rsid w:val="00BC1383"/>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33C"/>
    <w:rsid w:val="00C33B5C"/>
    <w:rsid w:val="00C33EF2"/>
    <w:rsid w:val="00C34497"/>
    <w:rsid w:val="00C34588"/>
    <w:rsid w:val="00C345E4"/>
    <w:rsid w:val="00C35065"/>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4B7"/>
    <w:rsid w:val="00C517CB"/>
    <w:rsid w:val="00C517DD"/>
    <w:rsid w:val="00C519F0"/>
    <w:rsid w:val="00C52CA1"/>
    <w:rsid w:val="00C537A6"/>
    <w:rsid w:val="00C53D2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5C"/>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5FC5"/>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0B7D"/>
    <w:rsid w:val="00CE147C"/>
    <w:rsid w:val="00CE1CE0"/>
    <w:rsid w:val="00CE235F"/>
    <w:rsid w:val="00CE28FF"/>
    <w:rsid w:val="00CE3E48"/>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676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9FA"/>
    <w:rsid w:val="00D26BEB"/>
    <w:rsid w:val="00D2701A"/>
    <w:rsid w:val="00D27710"/>
    <w:rsid w:val="00D30A34"/>
    <w:rsid w:val="00D30B7A"/>
    <w:rsid w:val="00D3218D"/>
    <w:rsid w:val="00D321F0"/>
    <w:rsid w:val="00D3265F"/>
    <w:rsid w:val="00D33B0A"/>
    <w:rsid w:val="00D33B3F"/>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6B82"/>
    <w:rsid w:val="00D9735C"/>
    <w:rsid w:val="00DA06FC"/>
    <w:rsid w:val="00DA0F13"/>
    <w:rsid w:val="00DA191A"/>
    <w:rsid w:val="00DA2DE6"/>
    <w:rsid w:val="00DA2F86"/>
    <w:rsid w:val="00DA31B0"/>
    <w:rsid w:val="00DA338A"/>
    <w:rsid w:val="00DA3582"/>
    <w:rsid w:val="00DA36E2"/>
    <w:rsid w:val="00DA3B0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095C"/>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81D"/>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40F"/>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258"/>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788"/>
    <w:rsid w:val="00F60AD6"/>
    <w:rsid w:val="00F61D2E"/>
    <w:rsid w:val="00F621A4"/>
    <w:rsid w:val="00F629B7"/>
    <w:rsid w:val="00F62BFE"/>
    <w:rsid w:val="00F62FCF"/>
    <w:rsid w:val="00F631C8"/>
    <w:rsid w:val="00F63B80"/>
    <w:rsid w:val="00F63FEF"/>
    <w:rsid w:val="00F644D7"/>
    <w:rsid w:val="00F64C08"/>
    <w:rsid w:val="00F6539F"/>
    <w:rsid w:val="00F66626"/>
    <w:rsid w:val="00F66975"/>
    <w:rsid w:val="00F66BEB"/>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2BD"/>
    <w:rsid w:val="00F93775"/>
    <w:rsid w:val="00F93D3D"/>
    <w:rsid w:val="00F95116"/>
    <w:rsid w:val="00F95CC8"/>
    <w:rsid w:val="00F96365"/>
    <w:rsid w:val="00F96505"/>
    <w:rsid w:val="00F96855"/>
    <w:rsid w:val="00F96C6E"/>
    <w:rsid w:val="00F96D02"/>
    <w:rsid w:val="00FA0347"/>
    <w:rsid w:val="00FA06A3"/>
    <w:rsid w:val="00FA10DD"/>
    <w:rsid w:val="00FA17BB"/>
    <w:rsid w:val="00FA18C3"/>
    <w:rsid w:val="00FA25B4"/>
    <w:rsid w:val="00FA3AEE"/>
    <w:rsid w:val="00FA3FE8"/>
    <w:rsid w:val="00FA42C7"/>
    <w:rsid w:val="00FA4488"/>
    <w:rsid w:val="00FA4974"/>
    <w:rsid w:val="00FA61DA"/>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14"/>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15"/>
      </w:numPr>
    </w:pPr>
    <w:rPr>
      <w:lang w:eastAsia="en-US"/>
    </w:rPr>
  </w:style>
  <w:style w:type="paragraph" w:customStyle="1" w:styleId="B3">
    <w:name w:val="B3+"/>
    <w:basedOn w:val="B30"/>
    <w:rsid w:val="00F705E1"/>
    <w:pPr>
      <w:numPr>
        <w:numId w:val="16"/>
      </w:numPr>
      <w:tabs>
        <w:tab w:val="left" w:pos="1134"/>
      </w:tabs>
    </w:pPr>
    <w:rPr>
      <w:lang w:eastAsia="en-US"/>
    </w:rPr>
  </w:style>
  <w:style w:type="paragraph" w:customStyle="1" w:styleId="BL">
    <w:name w:val="BL"/>
    <w:basedOn w:val="a1"/>
    <w:rsid w:val="00F705E1"/>
    <w:pPr>
      <w:numPr>
        <w:numId w:val="17"/>
      </w:numPr>
      <w:tabs>
        <w:tab w:val="left" w:pos="851"/>
      </w:tabs>
      <w:spacing w:before="0" w:after="180"/>
      <w:jc w:val="left"/>
    </w:pPr>
    <w:rPr>
      <w:sz w:val="20"/>
      <w:szCs w:val="20"/>
      <w:lang w:eastAsia="en-US"/>
    </w:rPr>
  </w:style>
  <w:style w:type="paragraph" w:customStyle="1" w:styleId="BN">
    <w:name w:val="BN"/>
    <w:basedOn w:val="a1"/>
    <w:rsid w:val="00F705E1"/>
    <w:pPr>
      <w:numPr>
        <w:numId w:val="18"/>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9"/>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20"/>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24"/>
      </w:numPr>
      <w:spacing w:beforeLines="50" w:afterLines="50"/>
      <w:jc w:val="center"/>
    </w:pPr>
    <w:rPr>
      <w:rFonts w:eastAsia="Yu Mincho"/>
      <w:b/>
      <w:lang w:val="en-GB"/>
    </w:rPr>
  </w:style>
  <w:style w:type="paragraph" w:customStyle="1" w:styleId="a0">
    <w:name w:val="插图题注"/>
    <w:next w:val="a1"/>
    <w:rsid w:val="00F705E1"/>
    <w:pPr>
      <w:numPr>
        <w:numId w:val="25"/>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26"/>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27"/>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28"/>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1344</TotalTime>
  <Pages>3</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6453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51</cp:revision>
  <cp:lastPrinted>2007-04-24T00:59:00Z</cp:lastPrinted>
  <dcterms:created xsi:type="dcterms:W3CDTF">2019-04-01T05:23:00Z</dcterms:created>
  <dcterms:modified xsi:type="dcterms:W3CDTF">2019-08-16T03:40:00Z</dcterms:modified>
</cp:coreProperties>
</file>